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66" w:rsidRPr="00DA4B01" w:rsidRDefault="004F3866" w:rsidP="00760539">
      <w:pPr>
        <w:rPr>
          <w:rFonts w:ascii="Times New Roman" w:hAnsi="Times New Roman" w:cs="Times New Roman"/>
          <w:b/>
          <w:sz w:val="24"/>
        </w:rPr>
      </w:pPr>
      <w:r w:rsidRPr="00DA4B01">
        <w:rPr>
          <w:rFonts w:ascii="Times New Roman" w:hAnsi="Times New Roman" w:cs="Times New Roman"/>
          <w:b/>
          <w:i/>
          <w:sz w:val="24"/>
        </w:rPr>
        <w:t>Romeo and Juliet</w:t>
      </w:r>
      <w:r w:rsidRPr="00DA4B01">
        <w:rPr>
          <w:rFonts w:ascii="Times New Roman" w:hAnsi="Times New Roman" w:cs="Times New Roman"/>
          <w:b/>
          <w:sz w:val="24"/>
        </w:rPr>
        <w:t xml:space="preserve"> Performance:  Final </w:t>
      </w:r>
    </w:p>
    <w:p w:rsidR="004F3866" w:rsidRPr="00DA4B01" w:rsidRDefault="00DA4B01" w:rsidP="00760539">
      <w:pPr>
        <w:rPr>
          <w:rFonts w:ascii="Times New Roman" w:hAnsi="Times New Roman" w:cs="Times New Roman"/>
          <w:b/>
        </w:rPr>
      </w:pPr>
      <w:r>
        <w:rPr>
          <w:rFonts w:ascii="Times New Roman" w:hAnsi="Times New Roman" w:cs="Times New Roman"/>
          <w:b/>
          <w:u w:val="single"/>
        </w:rPr>
        <w:t>Final Exam</w:t>
      </w:r>
      <w:r w:rsidR="004F3866" w:rsidRPr="00DA4B01">
        <w:rPr>
          <w:rFonts w:ascii="Times New Roman" w:hAnsi="Times New Roman" w:cs="Times New Roman"/>
          <w:b/>
          <w:u w:val="single"/>
        </w:rPr>
        <w:t>:</w:t>
      </w:r>
      <w:r w:rsidR="004F3866" w:rsidRPr="00DA4B01">
        <w:rPr>
          <w:rFonts w:ascii="Times New Roman" w:hAnsi="Times New Roman" w:cs="Times New Roman"/>
          <w:b/>
        </w:rPr>
        <w:t xml:space="preserve">  School policy states that 20% of your grade in the class is your final exam.  Your “exam” category consists of the following:</w:t>
      </w:r>
    </w:p>
    <w:p w:rsidR="004F3866" w:rsidRPr="00DA4B01" w:rsidRDefault="004F3866" w:rsidP="00862182">
      <w:pPr>
        <w:ind w:left="720"/>
        <w:rPr>
          <w:rFonts w:ascii="Times New Roman" w:hAnsi="Times New Roman" w:cs="Times New Roman"/>
          <w:b/>
        </w:rPr>
      </w:pPr>
      <w:r w:rsidRPr="00DA4B01">
        <w:rPr>
          <w:rFonts w:ascii="Times New Roman" w:hAnsi="Times New Roman" w:cs="Times New Roman"/>
          <w:b/>
        </w:rPr>
        <w:t xml:space="preserve">1. </w:t>
      </w:r>
      <w:r w:rsidRPr="00DA4B01">
        <w:rPr>
          <w:rFonts w:ascii="Times New Roman" w:hAnsi="Times New Roman" w:cs="Times New Roman"/>
          <w:b/>
          <w:i/>
        </w:rPr>
        <w:t>Romeo and Juliet</w:t>
      </w:r>
      <w:r w:rsidRPr="00DA4B01">
        <w:rPr>
          <w:rFonts w:ascii="Times New Roman" w:hAnsi="Times New Roman" w:cs="Times New Roman"/>
          <w:b/>
        </w:rPr>
        <w:t xml:space="preserve"> performance for Oral Presentation and Reading for Theme standards</w:t>
      </w:r>
    </w:p>
    <w:p w:rsidR="004F3866" w:rsidRPr="00DA4B01" w:rsidRDefault="004F3866" w:rsidP="00862182">
      <w:pPr>
        <w:ind w:left="720"/>
        <w:rPr>
          <w:rFonts w:ascii="Times New Roman" w:hAnsi="Times New Roman" w:cs="Times New Roman"/>
          <w:b/>
        </w:rPr>
      </w:pPr>
      <w:r w:rsidRPr="00DA4B01">
        <w:rPr>
          <w:rFonts w:ascii="Times New Roman" w:hAnsi="Times New Roman" w:cs="Times New Roman"/>
          <w:b/>
          <w:i/>
        </w:rPr>
        <w:t xml:space="preserve">2.  </w:t>
      </w:r>
      <w:r w:rsidR="00862182" w:rsidRPr="00DA4B01">
        <w:rPr>
          <w:rFonts w:ascii="Times New Roman" w:hAnsi="Times New Roman" w:cs="Times New Roman"/>
          <w:b/>
        </w:rPr>
        <w:t>Roots 35-38 c</w:t>
      </w:r>
      <w:r w:rsidRPr="00DA4B01">
        <w:rPr>
          <w:rFonts w:ascii="Times New Roman" w:hAnsi="Times New Roman" w:cs="Times New Roman"/>
          <w:b/>
        </w:rPr>
        <w:t xml:space="preserve">umulative test </w:t>
      </w:r>
    </w:p>
    <w:p w:rsidR="00DA4B01" w:rsidRPr="00DA4B01" w:rsidRDefault="004F3866" w:rsidP="00DA4B01">
      <w:pPr>
        <w:pBdr>
          <w:bottom w:val="single" w:sz="6" w:space="1" w:color="auto"/>
        </w:pBdr>
        <w:ind w:left="720"/>
        <w:rPr>
          <w:rFonts w:ascii="Times New Roman" w:hAnsi="Times New Roman" w:cs="Times New Roman"/>
          <w:b/>
        </w:rPr>
      </w:pPr>
      <w:r w:rsidRPr="00DA4B01">
        <w:rPr>
          <w:rFonts w:ascii="Times New Roman" w:hAnsi="Times New Roman" w:cs="Times New Roman"/>
          <w:b/>
        </w:rPr>
        <w:t>3.  Writing revision task on Act 2 assessment for Grammar and Writing argument development</w:t>
      </w:r>
    </w:p>
    <w:p w:rsidR="00DA4B01" w:rsidRDefault="00DA4B01" w:rsidP="00760539">
      <w:pPr>
        <w:rPr>
          <w:rFonts w:ascii="Times New Roman" w:hAnsi="Times New Roman" w:cs="Times New Roman"/>
          <w:u w:val="single"/>
        </w:rPr>
      </w:pPr>
    </w:p>
    <w:p w:rsidR="004F3866" w:rsidRPr="00DA4B01" w:rsidRDefault="00DA4B01" w:rsidP="00760539">
      <w:pPr>
        <w:rPr>
          <w:rFonts w:ascii="Times New Roman" w:hAnsi="Times New Roman" w:cs="Times New Roman"/>
        </w:rPr>
      </w:pPr>
      <w:r>
        <w:rPr>
          <w:rFonts w:ascii="Times New Roman" w:hAnsi="Times New Roman" w:cs="Times New Roman"/>
          <w:u w:val="single"/>
        </w:rPr>
        <w:t xml:space="preserve">1. Performance </w:t>
      </w:r>
      <w:r w:rsidR="004F3866" w:rsidRPr="00DA4B01">
        <w:rPr>
          <w:rFonts w:ascii="Times New Roman" w:hAnsi="Times New Roman" w:cs="Times New Roman"/>
          <w:u w:val="single"/>
        </w:rPr>
        <w:t xml:space="preserve">Task:  </w:t>
      </w:r>
      <w:r w:rsidR="004F3866" w:rsidRPr="00DA4B01">
        <w:rPr>
          <w:rFonts w:ascii="Times New Roman" w:hAnsi="Times New Roman" w:cs="Times New Roman"/>
        </w:rPr>
        <w:t xml:space="preserve">You will need to perform a portion of a scene from the play for the class.  You can pick a scene that involves a group of students, a partner, or a monologue.  You will need to memorize the lines, rehearse with movement and gestures that illustrate the ideas and character personalities in the scene, and perform with costumes and props.  You should also identify a universal theme that your scene develops.  </w:t>
      </w:r>
    </w:p>
    <w:p w:rsidR="006024C4" w:rsidRPr="00DA4B01" w:rsidRDefault="006024C4" w:rsidP="00760539">
      <w:pPr>
        <w:rPr>
          <w:rFonts w:ascii="Times New Roman" w:hAnsi="Times New Roman" w:cs="Times New Roman"/>
        </w:rPr>
      </w:pPr>
      <w:r w:rsidRPr="00DA4B01">
        <w:rPr>
          <w:rFonts w:ascii="Times New Roman" w:hAnsi="Times New Roman" w:cs="Times New Roman"/>
        </w:rPr>
        <w:t>The following are excerpts from the play that adapt well to dramatic p</w:t>
      </w:r>
      <w:r w:rsidR="00052785">
        <w:rPr>
          <w:rFonts w:ascii="Times New Roman" w:hAnsi="Times New Roman" w:cs="Times New Roman"/>
        </w:rPr>
        <w:t>resentation</w:t>
      </w:r>
      <w:r w:rsidRPr="00DA4B01">
        <w:rPr>
          <w:rFonts w:ascii="Times New Roman" w:hAnsi="Times New Roman" w:cs="Times New Roman"/>
        </w:rPr>
        <w:t xml:space="preserve">. </w:t>
      </w:r>
    </w:p>
    <w:p w:rsidR="004F3866" w:rsidRPr="00DA4B01" w:rsidRDefault="004F3866" w:rsidP="00760539">
      <w:pPr>
        <w:rPr>
          <w:rFonts w:ascii="Times New Roman" w:hAnsi="Times New Roman" w:cs="Times New Roman"/>
          <w:sz w:val="20"/>
          <w:u w:val="single"/>
        </w:rPr>
      </w:pPr>
      <w:r w:rsidRPr="00DA4B01">
        <w:rPr>
          <w:rFonts w:ascii="Times New Roman" w:hAnsi="Times New Roman" w:cs="Times New Roman"/>
          <w:sz w:val="20"/>
          <w:u w:val="single"/>
        </w:rPr>
        <w:t>Group Scenes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2340"/>
        <w:gridCol w:w="5958"/>
      </w:tblGrid>
      <w:tr w:rsidR="006024C4" w:rsidRPr="00DA4B01" w:rsidTr="006024C4">
        <w:tc>
          <w:tcPr>
            <w:tcW w:w="1278" w:type="dxa"/>
          </w:tcPr>
          <w:p w:rsidR="006024C4" w:rsidRPr="00DA4B01" w:rsidRDefault="006024C4" w:rsidP="00760539">
            <w:pPr>
              <w:rPr>
                <w:rFonts w:ascii="Times New Roman" w:hAnsi="Times New Roman" w:cs="Times New Roman"/>
                <w:sz w:val="20"/>
                <w:u w:val="single"/>
              </w:rPr>
            </w:pPr>
            <w:r w:rsidRPr="00DA4B01">
              <w:rPr>
                <w:rFonts w:ascii="Times New Roman" w:hAnsi="Times New Roman" w:cs="Times New Roman"/>
                <w:sz w:val="20"/>
                <w:u w:val="single"/>
              </w:rPr>
              <w:t>Act, Scene</w:t>
            </w:r>
          </w:p>
        </w:tc>
        <w:tc>
          <w:tcPr>
            <w:tcW w:w="2340" w:type="dxa"/>
          </w:tcPr>
          <w:p w:rsidR="006024C4" w:rsidRPr="00DA4B01" w:rsidRDefault="006024C4" w:rsidP="00760539">
            <w:pPr>
              <w:rPr>
                <w:rFonts w:ascii="Times New Roman" w:hAnsi="Times New Roman" w:cs="Times New Roman"/>
                <w:sz w:val="20"/>
                <w:u w:val="single"/>
              </w:rPr>
            </w:pPr>
            <w:r w:rsidRPr="00DA4B01">
              <w:rPr>
                <w:rFonts w:ascii="Times New Roman" w:hAnsi="Times New Roman" w:cs="Times New Roman"/>
                <w:sz w:val="20"/>
                <w:u w:val="single"/>
              </w:rPr>
              <w:t>Parts</w:t>
            </w:r>
          </w:p>
        </w:tc>
        <w:tc>
          <w:tcPr>
            <w:tcW w:w="5958" w:type="dxa"/>
          </w:tcPr>
          <w:p w:rsidR="006024C4" w:rsidRPr="00DA4B01" w:rsidRDefault="006024C4" w:rsidP="00760539">
            <w:pPr>
              <w:rPr>
                <w:rFonts w:ascii="Times New Roman" w:hAnsi="Times New Roman" w:cs="Times New Roman"/>
                <w:sz w:val="20"/>
                <w:u w:val="single"/>
              </w:rPr>
            </w:pPr>
            <w:r w:rsidRPr="00DA4B01">
              <w:rPr>
                <w:rFonts w:ascii="Times New Roman" w:hAnsi="Times New Roman" w:cs="Times New Roman"/>
                <w:sz w:val="20"/>
                <w:u w:val="single"/>
              </w:rPr>
              <w:t>Action</w:t>
            </w:r>
          </w:p>
        </w:tc>
      </w:tr>
      <w:tr w:rsidR="006024C4" w:rsidRPr="00DA4B01" w:rsidTr="006024C4">
        <w:tc>
          <w:tcPr>
            <w:tcW w:w="1278" w:type="dxa"/>
          </w:tcPr>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I , 1</w:t>
            </w:r>
          </w:p>
        </w:tc>
        <w:tc>
          <w:tcPr>
            <w:tcW w:w="2340" w:type="dxa"/>
          </w:tcPr>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(2) Romeo</w:t>
            </w:r>
          </w:p>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Benvolio</w:t>
            </w:r>
          </w:p>
        </w:tc>
        <w:tc>
          <w:tcPr>
            <w:tcW w:w="5958" w:type="dxa"/>
          </w:tcPr>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Benvolio has agreed with the Montagues to find out why Romeo has been acting strangely. (from Romeo’s entrance to the end of scene)</w:t>
            </w:r>
          </w:p>
          <w:p w:rsidR="00081B50" w:rsidRPr="00DA4B01" w:rsidRDefault="00081B50" w:rsidP="00760539">
            <w:pPr>
              <w:rPr>
                <w:rFonts w:ascii="Times New Roman" w:hAnsi="Times New Roman" w:cs="Times New Roman"/>
                <w:sz w:val="20"/>
              </w:rPr>
            </w:pPr>
          </w:p>
        </w:tc>
      </w:tr>
      <w:tr w:rsidR="00BA7BD5" w:rsidRPr="00DA4B01" w:rsidTr="006024C4">
        <w:tc>
          <w:tcPr>
            <w:tcW w:w="1278" w:type="dxa"/>
          </w:tcPr>
          <w:p w:rsidR="00BA7BD5" w:rsidRPr="00DA4B01" w:rsidRDefault="00BA7BD5" w:rsidP="00760539">
            <w:pPr>
              <w:rPr>
                <w:rFonts w:ascii="Times New Roman" w:hAnsi="Times New Roman" w:cs="Times New Roman"/>
                <w:sz w:val="20"/>
              </w:rPr>
            </w:pPr>
            <w:r>
              <w:rPr>
                <w:rFonts w:ascii="Times New Roman" w:hAnsi="Times New Roman" w:cs="Times New Roman"/>
                <w:sz w:val="20"/>
              </w:rPr>
              <w:t>II, 4, 1-103</w:t>
            </w:r>
          </w:p>
        </w:tc>
        <w:tc>
          <w:tcPr>
            <w:tcW w:w="2340" w:type="dxa"/>
          </w:tcPr>
          <w:p w:rsidR="00BA7BD5" w:rsidRPr="00DA4B01" w:rsidRDefault="00BA7BD5" w:rsidP="00760539">
            <w:pPr>
              <w:rPr>
                <w:rFonts w:ascii="Times New Roman" w:hAnsi="Times New Roman" w:cs="Times New Roman"/>
                <w:sz w:val="20"/>
              </w:rPr>
            </w:pPr>
            <w:r>
              <w:rPr>
                <w:rFonts w:ascii="Times New Roman" w:hAnsi="Times New Roman" w:cs="Times New Roman"/>
                <w:sz w:val="20"/>
              </w:rPr>
              <w:t>(3) Mercutio, Benvolio, Romeo</w:t>
            </w:r>
          </w:p>
        </w:tc>
        <w:tc>
          <w:tcPr>
            <w:tcW w:w="5958" w:type="dxa"/>
          </w:tcPr>
          <w:p w:rsidR="00BA7BD5" w:rsidRPr="00DA4B01" w:rsidRDefault="00BA7BD5" w:rsidP="00760539">
            <w:pPr>
              <w:rPr>
                <w:rFonts w:ascii="Times New Roman" w:hAnsi="Times New Roman" w:cs="Times New Roman"/>
                <w:sz w:val="20"/>
              </w:rPr>
            </w:pPr>
            <w:r>
              <w:rPr>
                <w:rFonts w:ascii="Times New Roman" w:hAnsi="Times New Roman" w:cs="Times New Roman"/>
                <w:sz w:val="20"/>
              </w:rPr>
              <w:t>Mercutio and Benvolio tease Romeo about his love.</w:t>
            </w:r>
          </w:p>
        </w:tc>
      </w:tr>
      <w:tr w:rsidR="003A0253" w:rsidRPr="00DA4B01" w:rsidTr="006024C4">
        <w:tc>
          <w:tcPr>
            <w:tcW w:w="1278" w:type="dxa"/>
          </w:tcPr>
          <w:p w:rsidR="003A0253" w:rsidRDefault="003A0253" w:rsidP="00760539">
            <w:pPr>
              <w:rPr>
                <w:rFonts w:ascii="Times New Roman" w:hAnsi="Times New Roman" w:cs="Times New Roman"/>
                <w:sz w:val="20"/>
              </w:rPr>
            </w:pPr>
            <w:r>
              <w:rPr>
                <w:rFonts w:ascii="Times New Roman" w:hAnsi="Times New Roman" w:cs="Times New Roman"/>
                <w:sz w:val="20"/>
              </w:rPr>
              <w:t>II, 4, 104-220</w:t>
            </w:r>
          </w:p>
        </w:tc>
        <w:tc>
          <w:tcPr>
            <w:tcW w:w="2340" w:type="dxa"/>
          </w:tcPr>
          <w:p w:rsidR="003A0253" w:rsidRDefault="003A0253" w:rsidP="003A0253">
            <w:pPr>
              <w:rPr>
                <w:rFonts w:ascii="Times New Roman" w:hAnsi="Times New Roman" w:cs="Times New Roman"/>
                <w:sz w:val="20"/>
              </w:rPr>
            </w:pPr>
            <w:r>
              <w:rPr>
                <w:rFonts w:ascii="Times New Roman" w:hAnsi="Times New Roman" w:cs="Times New Roman"/>
                <w:sz w:val="20"/>
              </w:rPr>
              <w:t>(5)  Mercutio, Benvolio, Romeo, Nurse and Peter</w:t>
            </w:r>
          </w:p>
        </w:tc>
        <w:tc>
          <w:tcPr>
            <w:tcW w:w="5958" w:type="dxa"/>
          </w:tcPr>
          <w:p w:rsidR="003A0253" w:rsidRDefault="003A0253" w:rsidP="00760539">
            <w:pPr>
              <w:rPr>
                <w:rFonts w:ascii="Times New Roman" w:hAnsi="Times New Roman" w:cs="Times New Roman"/>
                <w:sz w:val="20"/>
              </w:rPr>
            </w:pPr>
            <w:r>
              <w:rPr>
                <w:rFonts w:ascii="Times New Roman" w:hAnsi="Times New Roman" w:cs="Times New Roman"/>
                <w:sz w:val="20"/>
              </w:rPr>
              <w:t>Mercutio, Benvolio, and Romeo joke around with Nurse and Peter.  Romeo tells the nurse</w:t>
            </w:r>
            <w:r>
              <w:rPr>
                <w:rFonts w:ascii="Times New Roman" w:hAnsi="Times New Roman" w:cs="Times New Roman"/>
                <w:sz w:val="20"/>
              </w:rPr>
              <w:t xml:space="preserve"> about the wedding plans.</w:t>
            </w:r>
          </w:p>
        </w:tc>
      </w:tr>
      <w:tr w:rsidR="006024C4" w:rsidRPr="00DA4B01" w:rsidTr="006024C4">
        <w:tc>
          <w:tcPr>
            <w:tcW w:w="1278" w:type="dxa"/>
          </w:tcPr>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II , 5</w:t>
            </w:r>
          </w:p>
        </w:tc>
        <w:tc>
          <w:tcPr>
            <w:tcW w:w="2340" w:type="dxa"/>
          </w:tcPr>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(2) Juliet</w:t>
            </w:r>
          </w:p>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Nurse</w:t>
            </w:r>
            <w:bookmarkStart w:id="0" w:name="_GoBack"/>
            <w:bookmarkEnd w:id="0"/>
          </w:p>
        </w:tc>
        <w:tc>
          <w:tcPr>
            <w:tcW w:w="5958" w:type="dxa"/>
          </w:tcPr>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 xml:space="preserve">Juliet awaits the Nurse’s news of her Romeo. After stalling, the Nurse tells Juliet Romeo is </w:t>
            </w:r>
            <w:proofErr w:type="spellStart"/>
            <w:r w:rsidRPr="00DA4B01">
              <w:rPr>
                <w:rFonts w:ascii="Times New Roman" w:hAnsi="Times New Roman" w:cs="Times New Roman"/>
                <w:sz w:val="20"/>
              </w:rPr>
              <w:t>wating</w:t>
            </w:r>
            <w:proofErr w:type="spellEnd"/>
            <w:r w:rsidRPr="00DA4B01">
              <w:rPr>
                <w:rFonts w:ascii="Times New Roman" w:hAnsi="Times New Roman" w:cs="Times New Roman"/>
                <w:sz w:val="20"/>
              </w:rPr>
              <w:t xml:space="preserve"> for her at the Friar’s. (entire scene)</w:t>
            </w:r>
          </w:p>
          <w:p w:rsidR="00081B50" w:rsidRPr="00DA4B01" w:rsidRDefault="00081B50" w:rsidP="00760539">
            <w:pPr>
              <w:rPr>
                <w:rFonts w:ascii="Times New Roman" w:hAnsi="Times New Roman" w:cs="Times New Roman"/>
                <w:sz w:val="20"/>
              </w:rPr>
            </w:pPr>
          </w:p>
        </w:tc>
      </w:tr>
      <w:tr w:rsidR="006024C4" w:rsidRPr="00DA4B01" w:rsidTr="006024C4">
        <w:tc>
          <w:tcPr>
            <w:tcW w:w="1278" w:type="dxa"/>
          </w:tcPr>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III , 1</w:t>
            </w:r>
          </w:p>
        </w:tc>
        <w:tc>
          <w:tcPr>
            <w:tcW w:w="2340" w:type="dxa"/>
          </w:tcPr>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(4) Benvolio</w:t>
            </w:r>
          </w:p>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Mercutio</w:t>
            </w:r>
          </w:p>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Romeo</w:t>
            </w:r>
          </w:p>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Tybalt</w:t>
            </w:r>
          </w:p>
          <w:p w:rsidR="00081B50" w:rsidRPr="00DA4B01" w:rsidRDefault="00081B50" w:rsidP="00760539">
            <w:pPr>
              <w:rPr>
                <w:rFonts w:ascii="Times New Roman" w:hAnsi="Times New Roman" w:cs="Times New Roman"/>
                <w:sz w:val="20"/>
              </w:rPr>
            </w:pPr>
          </w:p>
        </w:tc>
        <w:tc>
          <w:tcPr>
            <w:tcW w:w="5958" w:type="dxa"/>
          </w:tcPr>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Fight scenes between Mercutio and Tybalt and Romeo and Tybalt that result in Mercutio’s and Tybalt’s deaths. (beginning of scene to Romeo’s exit)</w:t>
            </w:r>
          </w:p>
        </w:tc>
      </w:tr>
      <w:tr w:rsidR="006024C4" w:rsidRPr="00DA4B01" w:rsidTr="006024C4">
        <w:tc>
          <w:tcPr>
            <w:tcW w:w="1278" w:type="dxa"/>
          </w:tcPr>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III , 5</w:t>
            </w:r>
          </w:p>
        </w:tc>
        <w:tc>
          <w:tcPr>
            <w:tcW w:w="2340" w:type="dxa"/>
          </w:tcPr>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(4) Lady Capulet</w:t>
            </w:r>
          </w:p>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Juliet</w:t>
            </w:r>
          </w:p>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Capulet</w:t>
            </w:r>
          </w:p>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Nurse</w:t>
            </w:r>
          </w:p>
          <w:p w:rsidR="00081B50" w:rsidRPr="00DA4B01" w:rsidRDefault="00081B50" w:rsidP="00760539">
            <w:pPr>
              <w:rPr>
                <w:rFonts w:ascii="Times New Roman" w:hAnsi="Times New Roman" w:cs="Times New Roman"/>
                <w:sz w:val="20"/>
              </w:rPr>
            </w:pPr>
          </w:p>
        </w:tc>
        <w:tc>
          <w:tcPr>
            <w:tcW w:w="5958" w:type="dxa"/>
          </w:tcPr>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Juliet’s mother and father are upset with her because she is not happy about her upcoming marriage to Paris. (from “Ho, daughter, are you up?” to end of scene)</w:t>
            </w:r>
          </w:p>
        </w:tc>
      </w:tr>
      <w:tr w:rsidR="006024C4" w:rsidRPr="00DA4B01" w:rsidTr="006024C4">
        <w:tc>
          <w:tcPr>
            <w:tcW w:w="1278" w:type="dxa"/>
          </w:tcPr>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IV , 2</w:t>
            </w:r>
          </w:p>
        </w:tc>
        <w:tc>
          <w:tcPr>
            <w:tcW w:w="2340" w:type="dxa"/>
          </w:tcPr>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(5) Capulet</w:t>
            </w:r>
          </w:p>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Nurse</w:t>
            </w:r>
          </w:p>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Juliet</w:t>
            </w:r>
          </w:p>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Lady Capulet</w:t>
            </w:r>
          </w:p>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Second Servant</w:t>
            </w:r>
          </w:p>
          <w:p w:rsidR="00081B50" w:rsidRPr="00DA4B01" w:rsidRDefault="00081B50" w:rsidP="00760539">
            <w:pPr>
              <w:rPr>
                <w:rFonts w:ascii="Times New Roman" w:hAnsi="Times New Roman" w:cs="Times New Roman"/>
                <w:sz w:val="20"/>
              </w:rPr>
            </w:pPr>
          </w:p>
        </w:tc>
        <w:tc>
          <w:tcPr>
            <w:tcW w:w="5958" w:type="dxa"/>
          </w:tcPr>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Juliet deceives her father. He has the impression that Juliet has had a change of heart. Capulet moves the wedding up a day. (entire scene)</w:t>
            </w:r>
          </w:p>
        </w:tc>
      </w:tr>
      <w:tr w:rsidR="006024C4" w:rsidRPr="00DA4B01" w:rsidTr="00760539">
        <w:tc>
          <w:tcPr>
            <w:tcW w:w="1278" w:type="dxa"/>
          </w:tcPr>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V , 2</w:t>
            </w:r>
          </w:p>
        </w:tc>
        <w:tc>
          <w:tcPr>
            <w:tcW w:w="2340" w:type="dxa"/>
          </w:tcPr>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(2) Friar John</w:t>
            </w:r>
          </w:p>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Friar Laurence</w:t>
            </w:r>
          </w:p>
          <w:p w:rsidR="00081B50" w:rsidRPr="00DA4B01" w:rsidRDefault="00081B50" w:rsidP="00760539">
            <w:pPr>
              <w:rPr>
                <w:rFonts w:ascii="Times New Roman" w:hAnsi="Times New Roman" w:cs="Times New Roman"/>
                <w:sz w:val="20"/>
              </w:rPr>
            </w:pPr>
          </w:p>
        </w:tc>
        <w:tc>
          <w:tcPr>
            <w:tcW w:w="5958" w:type="dxa"/>
          </w:tcPr>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lastRenderedPageBreak/>
              <w:t>Friar Laurence hears of Friar John’s inability to get the important message through to Romeo.</w:t>
            </w:r>
          </w:p>
        </w:tc>
      </w:tr>
      <w:tr w:rsidR="006024C4" w:rsidRPr="00DA4B01" w:rsidTr="004F3866">
        <w:trPr>
          <w:trHeight w:val="74"/>
        </w:trPr>
        <w:tc>
          <w:tcPr>
            <w:tcW w:w="1278" w:type="dxa"/>
          </w:tcPr>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lastRenderedPageBreak/>
              <w:t>V , 3</w:t>
            </w:r>
          </w:p>
        </w:tc>
        <w:tc>
          <w:tcPr>
            <w:tcW w:w="2340" w:type="dxa"/>
            <w:tcBorders>
              <w:left w:val="nil"/>
            </w:tcBorders>
          </w:tcPr>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(9) Chief Watchman</w:t>
            </w:r>
          </w:p>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2</w:t>
            </w:r>
            <w:r w:rsidRPr="00DA4B01">
              <w:rPr>
                <w:rFonts w:ascii="Times New Roman" w:hAnsi="Times New Roman" w:cs="Times New Roman"/>
                <w:sz w:val="20"/>
                <w:vertAlign w:val="superscript"/>
              </w:rPr>
              <w:t>nd</w:t>
            </w:r>
            <w:r w:rsidRPr="00DA4B01">
              <w:rPr>
                <w:rFonts w:ascii="Times New Roman" w:hAnsi="Times New Roman" w:cs="Times New Roman"/>
                <w:sz w:val="20"/>
              </w:rPr>
              <w:t xml:space="preserve"> Watchman</w:t>
            </w:r>
          </w:p>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3</w:t>
            </w:r>
            <w:r w:rsidRPr="00DA4B01">
              <w:rPr>
                <w:rFonts w:ascii="Times New Roman" w:hAnsi="Times New Roman" w:cs="Times New Roman"/>
                <w:sz w:val="20"/>
                <w:vertAlign w:val="superscript"/>
              </w:rPr>
              <w:t>rd</w:t>
            </w:r>
            <w:r w:rsidRPr="00DA4B01">
              <w:rPr>
                <w:rFonts w:ascii="Times New Roman" w:hAnsi="Times New Roman" w:cs="Times New Roman"/>
                <w:sz w:val="20"/>
              </w:rPr>
              <w:t xml:space="preserve"> Watchman</w:t>
            </w:r>
          </w:p>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Prince</w:t>
            </w:r>
          </w:p>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Capulet</w:t>
            </w:r>
          </w:p>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Lady Capulet</w:t>
            </w:r>
          </w:p>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Montague</w:t>
            </w:r>
          </w:p>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Friar Laurence</w:t>
            </w:r>
          </w:p>
          <w:p w:rsidR="00760539" w:rsidRPr="00DA4B01" w:rsidRDefault="00760539" w:rsidP="00760539">
            <w:pPr>
              <w:rPr>
                <w:rFonts w:ascii="Times New Roman" w:hAnsi="Times New Roman" w:cs="Times New Roman"/>
                <w:sz w:val="20"/>
              </w:rPr>
            </w:pPr>
            <w:r w:rsidRPr="00DA4B01">
              <w:rPr>
                <w:rFonts w:ascii="Times New Roman" w:hAnsi="Times New Roman" w:cs="Times New Roman"/>
                <w:sz w:val="20"/>
              </w:rPr>
              <w:t>Page</w:t>
            </w:r>
          </w:p>
          <w:p w:rsidR="00760539" w:rsidRPr="00DA4B01" w:rsidRDefault="00760539" w:rsidP="00760539">
            <w:pPr>
              <w:rPr>
                <w:rFonts w:ascii="Times New Roman" w:hAnsi="Times New Roman" w:cs="Times New Roman"/>
                <w:sz w:val="20"/>
              </w:rPr>
            </w:pPr>
          </w:p>
        </w:tc>
        <w:tc>
          <w:tcPr>
            <w:tcW w:w="5958" w:type="dxa"/>
          </w:tcPr>
          <w:p w:rsidR="006024C4" w:rsidRPr="00DA4B01" w:rsidRDefault="006024C4" w:rsidP="00760539">
            <w:pPr>
              <w:rPr>
                <w:rFonts w:ascii="Times New Roman" w:hAnsi="Times New Roman" w:cs="Times New Roman"/>
                <w:sz w:val="20"/>
              </w:rPr>
            </w:pPr>
            <w:r w:rsidRPr="00DA4B01">
              <w:rPr>
                <w:rFonts w:ascii="Times New Roman" w:hAnsi="Times New Roman" w:cs="Times New Roman"/>
                <w:sz w:val="20"/>
              </w:rPr>
              <w:t>The ending in the Capulet Monument. (From immediately after Juliet’s suicide to the end of the play)</w:t>
            </w:r>
          </w:p>
          <w:p w:rsidR="00760539" w:rsidRPr="00DA4B01" w:rsidRDefault="00760539" w:rsidP="00760539">
            <w:pPr>
              <w:rPr>
                <w:rFonts w:ascii="Times New Roman" w:hAnsi="Times New Roman" w:cs="Times New Roman"/>
                <w:sz w:val="20"/>
              </w:rPr>
            </w:pPr>
          </w:p>
        </w:tc>
      </w:tr>
      <w:tr w:rsidR="00760539" w:rsidRPr="00DA4B01" w:rsidTr="00094CE5">
        <w:tc>
          <w:tcPr>
            <w:tcW w:w="9576" w:type="dxa"/>
            <w:gridSpan w:val="3"/>
          </w:tcPr>
          <w:p w:rsidR="00760539" w:rsidRPr="00DA4B01" w:rsidRDefault="004F3866" w:rsidP="00760539">
            <w:pPr>
              <w:rPr>
                <w:rFonts w:ascii="Times New Roman" w:hAnsi="Times New Roman" w:cs="Times New Roman"/>
                <w:sz w:val="20"/>
                <w:u w:val="single"/>
              </w:rPr>
            </w:pPr>
            <w:r w:rsidRPr="00DA4B01">
              <w:rPr>
                <w:rFonts w:ascii="Times New Roman" w:hAnsi="Times New Roman" w:cs="Times New Roman"/>
                <w:sz w:val="20"/>
                <w:u w:val="single"/>
              </w:rPr>
              <w:t>Monologues</w:t>
            </w:r>
          </w:p>
          <w:p w:rsidR="00760539" w:rsidRPr="00DA4B01" w:rsidRDefault="00760539" w:rsidP="00760539">
            <w:pPr>
              <w:rPr>
                <w:rFonts w:ascii="Times New Roman" w:hAnsi="Times New Roman" w:cs="Times New Roman"/>
                <w:sz w:val="20"/>
                <w:u w:val="single"/>
              </w:rPr>
            </w:pPr>
          </w:p>
        </w:tc>
      </w:tr>
      <w:tr w:rsidR="00760539" w:rsidRPr="00DA4B01" w:rsidTr="00760539">
        <w:tc>
          <w:tcPr>
            <w:tcW w:w="1278" w:type="dxa"/>
          </w:tcPr>
          <w:p w:rsidR="00760539" w:rsidRPr="00DA4B01" w:rsidRDefault="00760539" w:rsidP="00760539">
            <w:pPr>
              <w:rPr>
                <w:rFonts w:ascii="Times New Roman" w:hAnsi="Times New Roman" w:cs="Times New Roman"/>
                <w:sz w:val="20"/>
              </w:rPr>
            </w:pPr>
            <w:r w:rsidRPr="00DA4B01">
              <w:rPr>
                <w:rFonts w:ascii="Times New Roman" w:hAnsi="Times New Roman" w:cs="Times New Roman"/>
                <w:sz w:val="20"/>
              </w:rPr>
              <w:t>II , 2</w:t>
            </w:r>
          </w:p>
        </w:tc>
        <w:tc>
          <w:tcPr>
            <w:tcW w:w="2340" w:type="dxa"/>
            <w:tcBorders>
              <w:left w:val="nil"/>
            </w:tcBorders>
          </w:tcPr>
          <w:p w:rsidR="00760539" w:rsidRPr="00DA4B01" w:rsidRDefault="00760539" w:rsidP="00760539">
            <w:pPr>
              <w:rPr>
                <w:rFonts w:ascii="Times New Roman" w:hAnsi="Times New Roman" w:cs="Times New Roman"/>
                <w:sz w:val="20"/>
              </w:rPr>
            </w:pPr>
            <w:r w:rsidRPr="00DA4B01">
              <w:rPr>
                <w:rFonts w:ascii="Times New Roman" w:hAnsi="Times New Roman" w:cs="Times New Roman"/>
                <w:sz w:val="20"/>
              </w:rPr>
              <w:t>Juliet</w:t>
            </w:r>
          </w:p>
        </w:tc>
        <w:tc>
          <w:tcPr>
            <w:tcW w:w="5958" w:type="dxa"/>
          </w:tcPr>
          <w:p w:rsidR="00760539" w:rsidRPr="00DA4B01" w:rsidRDefault="00760539" w:rsidP="00760539">
            <w:pPr>
              <w:rPr>
                <w:rFonts w:ascii="Times New Roman" w:hAnsi="Times New Roman" w:cs="Times New Roman"/>
                <w:sz w:val="20"/>
              </w:rPr>
            </w:pPr>
            <w:r w:rsidRPr="00DA4B01">
              <w:rPr>
                <w:rFonts w:ascii="Times New Roman" w:hAnsi="Times New Roman" w:cs="Times New Roman"/>
                <w:sz w:val="20"/>
              </w:rPr>
              <w:t xml:space="preserve">Juliet is professing her love for Romeo, not knowing he is listening. </w:t>
            </w:r>
          </w:p>
          <w:p w:rsidR="00760539" w:rsidRPr="00DA4B01" w:rsidRDefault="00760539" w:rsidP="00760539">
            <w:pPr>
              <w:rPr>
                <w:rFonts w:ascii="Times New Roman" w:hAnsi="Times New Roman" w:cs="Times New Roman"/>
                <w:sz w:val="20"/>
              </w:rPr>
            </w:pPr>
          </w:p>
        </w:tc>
      </w:tr>
      <w:tr w:rsidR="00760539" w:rsidRPr="00DA4B01" w:rsidTr="00760539">
        <w:tc>
          <w:tcPr>
            <w:tcW w:w="1278" w:type="dxa"/>
          </w:tcPr>
          <w:p w:rsidR="00760539" w:rsidRPr="00DA4B01" w:rsidRDefault="00760539" w:rsidP="00760539">
            <w:pPr>
              <w:rPr>
                <w:rFonts w:ascii="Times New Roman" w:hAnsi="Times New Roman" w:cs="Times New Roman"/>
                <w:sz w:val="20"/>
              </w:rPr>
            </w:pPr>
            <w:r w:rsidRPr="00DA4B01">
              <w:rPr>
                <w:rFonts w:ascii="Times New Roman" w:hAnsi="Times New Roman" w:cs="Times New Roman"/>
                <w:sz w:val="20"/>
              </w:rPr>
              <w:t>II , 3</w:t>
            </w:r>
          </w:p>
        </w:tc>
        <w:tc>
          <w:tcPr>
            <w:tcW w:w="2340" w:type="dxa"/>
            <w:tcBorders>
              <w:left w:val="nil"/>
            </w:tcBorders>
          </w:tcPr>
          <w:p w:rsidR="00760539" w:rsidRPr="00DA4B01" w:rsidRDefault="00760539" w:rsidP="00760539">
            <w:pPr>
              <w:rPr>
                <w:rFonts w:ascii="Times New Roman" w:hAnsi="Times New Roman" w:cs="Times New Roman"/>
                <w:sz w:val="20"/>
              </w:rPr>
            </w:pPr>
            <w:r w:rsidRPr="00DA4B01">
              <w:rPr>
                <w:rFonts w:ascii="Times New Roman" w:hAnsi="Times New Roman" w:cs="Times New Roman"/>
                <w:sz w:val="20"/>
              </w:rPr>
              <w:t>Friar Laurence</w:t>
            </w:r>
          </w:p>
        </w:tc>
        <w:tc>
          <w:tcPr>
            <w:tcW w:w="5958" w:type="dxa"/>
          </w:tcPr>
          <w:p w:rsidR="00760539" w:rsidRPr="00DA4B01" w:rsidRDefault="00760539" w:rsidP="00760539">
            <w:pPr>
              <w:rPr>
                <w:rFonts w:ascii="Times New Roman" w:hAnsi="Times New Roman" w:cs="Times New Roman"/>
                <w:sz w:val="20"/>
              </w:rPr>
            </w:pPr>
            <w:r w:rsidRPr="00DA4B01">
              <w:rPr>
                <w:rFonts w:ascii="Times New Roman" w:hAnsi="Times New Roman" w:cs="Times New Roman"/>
                <w:sz w:val="20"/>
              </w:rPr>
              <w:t xml:space="preserve">The first meeting with Friar Laurence – he talks of his apothecary ability. </w:t>
            </w:r>
          </w:p>
          <w:p w:rsidR="00760539" w:rsidRPr="00DA4B01" w:rsidRDefault="00760539" w:rsidP="00760539">
            <w:pPr>
              <w:rPr>
                <w:rFonts w:ascii="Times New Roman" w:hAnsi="Times New Roman" w:cs="Times New Roman"/>
                <w:sz w:val="20"/>
              </w:rPr>
            </w:pPr>
          </w:p>
        </w:tc>
      </w:tr>
      <w:tr w:rsidR="00760539" w:rsidRPr="00DA4B01" w:rsidTr="00760539">
        <w:tc>
          <w:tcPr>
            <w:tcW w:w="1278" w:type="dxa"/>
          </w:tcPr>
          <w:p w:rsidR="00760539" w:rsidRPr="00DA4B01" w:rsidRDefault="00760539" w:rsidP="00760539">
            <w:pPr>
              <w:rPr>
                <w:rFonts w:ascii="Times New Roman" w:hAnsi="Times New Roman" w:cs="Times New Roman"/>
                <w:sz w:val="20"/>
              </w:rPr>
            </w:pPr>
            <w:r w:rsidRPr="00DA4B01">
              <w:rPr>
                <w:rFonts w:ascii="Times New Roman" w:hAnsi="Times New Roman" w:cs="Times New Roman"/>
                <w:sz w:val="20"/>
              </w:rPr>
              <w:t>III , 2</w:t>
            </w:r>
          </w:p>
        </w:tc>
        <w:tc>
          <w:tcPr>
            <w:tcW w:w="2340" w:type="dxa"/>
            <w:tcBorders>
              <w:left w:val="nil"/>
            </w:tcBorders>
          </w:tcPr>
          <w:p w:rsidR="00760539" w:rsidRPr="00DA4B01" w:rsidRDefault="00760539" w:rsidP="00760539">
            <w:pPr>
              <w:rPr>
                <w:rFonts w:ascii="Times New Roman" w:hAnsi="Times New Roman" w:cs="Times New Roman"/>
                <w:sz w:val="20"/>
              </w:rPr>
            </w:pPr>
            <w:r w:rsidRPr="00DA4B01">
              <w:rPr>
                <w:rFonts w:ascii="Times New Roman" w:hAnsi="Times New Roman" w:cs="Times New Roman"/>
                <w:sz w:val="20"/>
              </w:rPr>
              <w:t>Juliet</w:t>
            </w:r>
          </w:p>
        </w:tc>
        <w:tc>
          <w:tcPr>
            <w:tcW w:w="5958" w:type="dxa"/>
          </w:tcPr>
          <w:p w:rsidR="00760539" w:rsidRPr="00DA4B01" w:rsidRDefault="00760539" w:rsidP="00760539">
            <w:pPr>
              <w:rPr>
                <w:rFonts w:ascii="Times New Roman" w:hAnsi="Times New Roman" w:cs="Times New Roman"/>
                <w:sz w:val="20"/>
              </w:rPr>
            </w:pPr>
            <w:r w:rsidRPr="00DA4B01">
              <w:rPr>
                <w:rFonts w:ascii="Times New Roman" w:hAnsi="Times New Roman" w:cs="Times New Roman"/>
                <w:sz w:val="20"/>
              </w:rPr>
              <w:t xml:space="preserve">Juliet is waiting for further word about Romeo. She is not yet aware of Romeo’s banishment. It is the night before her wedding. She is worried about the consequences if the Friar’s plan does not work. </w:t>
            </w:r>
          </w:p>
          <w:p w:rsidR="00760539" w:rsidRPr="00DA4B01" w:rsidRDefault="00760539" w:rsidP="00760539">
            <w:pPr>
              <w:rPr>
                <w:rFonts w:ascii="Times New Roman" w:hAnsi="Times New Roman" w:cs="Times New Roman"/>
                <w:sz w:val="20"/>
              </w:rPr>
            </w:pPr>
          </w:p>
        </w:tc>
      </w:tr>
      <w:tr w:rsidR="00760539" w:rsidRPr="00DA4B01" w:rsidTr="00760539">
        <w:tc>
          <w:tcPr>
            <w:tcW w:w="1278" w:type="dxa"/>
          </w:tcPr>
          <w:p w:rsidR="00760539" w:rsidRPr="00DA4B01" w:rsidRDefault="00760539" w:rsidP="00760539">
            <w:pPr>
              <w:rPr>
                <w:rFonts w:ascii="Times New Roman" w:hAnsi="Times New Roman" w:cs="Times New Roman"/>
                <w:sz w:val="20"/>
              </w:rPr>
            </w:pPr>
            <w:r w:rsidRPr="00DA4B01">
              <w:rPr>
                <w:rFonts w:ascii="Times New Roman" w:hAnsi="Times New Roman" w:cs="Times New Roman"/>
                <w:sz w:val="20"/>
              </w:rPr>
              <w:t>V , 3</w:t>
            </w:r>
          </w:p>
        </w:tc>
        <w:tc>
          <w:tcPr>
            <w:tcW w:w="2340" w:type="dxa"/>
            <w:tcBorders>
              <w:left w:val="nil"/>
            </w:tcBorders>
          </w:tcPr>
          <w:p w:rsidR="00760539" w:rsidRPr="00DA4B01" w:rsidRDefault="00760539" w:rsidP="00760539">
            <w:pPr>
              <w:rPr>
                <w:rFonts w:ascii="Times New Roman" w:hAnsi="Times New Roman" w:cs="Times New Roman"/>
                <w:sz w:val="20"/>
              </w:rPr>
            </w:pPr>
            <w:r w:rsidRPr="00DA4B01">
              <w:rPr>
                <w:rFonts w:ascii="Times New Roman" w:hAnsi="Times New Roman" w:cs="Times New Roman"/>
                <w:sz w:val="20"/>
              </w:rPr>
              <w:t>Romeo</w:t>
            </w:r>
          </w:p>
        </w:tc>
        <w:tc>
          <w:tcPr>
            <w:tcW w:w="5958" w:type="dxa"/>
          </w:tcPr>
          <w:p w:rsidR="00760539" w:rsidRPr="00DA4B01" w:rsidRDefault="00760539" w:rsidP="00760539">
            <w:pPr>
              <w:rPr>
                <w:rFonts w:ascii="Times New Roman" w:hAnsi="Times New Roman" w:cs="Times New Roman"/>
                <w:sz w:val="20"/>
              </w:rPr>
            </w:pPr>
            <w:r w:rsidRPr="00DA4B01">
              <w:rPr>
                <w:rFonts w:ascii="Times New Roman" w:hAnsi="Times New Roman" w:cs="Times New Roman"/>
                <w:sz w:val="20"/>
              </w:rPr>
              <w:t>Romeo has just killed Paris.</w:t>
            </w:r>
          </w:p>
          <w:p w:rsidR="00760539" w:rsidRPr="00DA4B01" w:rsidRDefault="00760539" w:rsidP="00760539">
            <w:pPr>
              <w:rPr>
                <w:rFonts w:ascii="Times New Roman" w:hAnsi="Times New Roman" w:cs="Times New Roman"/>
                <w:sz w:val="20"/>
              </w:rPr>
            </w:pPr>
          </w:p>
        </w:tc>
      </w:tr>
      <w:tr w:rsidR="00760539" w:rsidRPr="00DA4B01" w:rsidTr="00ED4CCA">
        <w:tc>
          <w:tcPr>
            <w:tcW w:w="9576" w:type="dxa"/>
            <w:gridSpan w:val="3"/>
          </w:tcPr>
          <w:p w:rsidR="00760539" w:rsidRPr="00DA4B01" w:rsidRDefault="00760539" w:rsidP="00760539">
            <w:pPr>
              <w:rPr>
                <w:rFonts w:ascii="Times New Roman" w:hAnsi="Times New Roman" w:cs="Times New Roman"/>
                <w:sz w:val="20"/>
                <w:u w:val="single"/>
              </w:rPr>
            </w:pPr>
          </w:p>
          <w:p w:rsidR="00760539" w:rsidRPr="00DA4B01" w:rsidRDefault="004F3866" w:rsidP="004F3866">
            <w:pPr>
              <w:rPr>
                <w:rFonts w:ascii="Times New Roman" w:hAnsi="Times New Roman" w:cs="Times New Roman"/>
                <w:sz w:val="20"/>
                <w:u w:val="single"/>
              </w:rPr>
            </w:pPr>
            <w:r w:rsidRPr="00DA4B01">
              <w:rPr>
                <w:rFonts w:ascii="Times New Roman" w:hAnsi="Times New Roman" w:cs="Times New Roman"/>
                <w:sz w:val="20"/>
                <w:u w:val="single"/>
              </w:rPr>
              <w:t>Memorizations</w:t>
            </w:r>
          </w:p>
        </w:tc>
      </w:tr>
      <w:tr w:rsidR="00760539" w:rsidRPr="00DA4B01" w:rsidTr="00760539">
        <w:tc>
          <w:tcPr>
            <w:tcW w:w="1278" w:type="dxa"/>
          </w:tcPr>
          <w:p w:rsidR="00760539" w:rsidRPr="00DA4B01" w:rsidRDefault="00760539" w:rsidP="00760539">
            <w:pPr>
              <w:rPr>
                <w:rFonts w:ascii="Times New Roman" w:hAnsi="Times New Roman" w:cs="Times New Roman"/>
                <w:sz w:val="20"/>
              </w:rPr>
            </w:pPr>
            <w:r w:rsidRPr="00DA4B01">
              <w:rPr>
                <w:rFonts w:ascii="Times New Roman" w:hAnsi="Times New Roman" w:cs="Times New Roman"/>
                <w:sz w:val="20"/>
              </w:rPr>
              <w:t>I , 5</w:t>
            </w:r>
          </w:p>
        </w:tc>
        <w:tc>
          <w:tcPr>
            <w:tcW w:w="2340" w:type="dxa"/>
            <w:tcBorders>
              <w:left w:val="nil"/>
            </w:tcBorders>
          </w:tcPr>
          <w:p w:rsidR="00760539" w:rsidRPr="00DA4B01" w:rsidRDefault="00760539" w:rsidP="00760539">
            <w:pPr>
              <w:rPr>
                <w:rFonts w:ascii="Times New Roman" w:hAnsi="Times New Roman" w:cs="Times New Roman"/>
                <w:sz w:val="20"/>
              </w:rPr>
            </w:pPr>
            <w:r w:rsidRPr="00DA4B01">
              <w:rPr>
                <w:rFonts w:ascii="Times New Roman" w:hAnsi="Times New Roman" w:cs="Times New Roman"/>
                <w:sz w:val="20"/>
              </w:rPr>
              <w:t>Romeo</w:t>
            </w:r>
          </w:p>
        </w:tc>
        <w:tc>
          <w:tcPr>
            <w:tcW w:w="5958" w:type="dxa"/>
          </w:tcPr>
          <w:p w:rsidR="00760539" w:rsidRPr="00DA4B01" w:rsidRDefault="00760539" w:rsidP="00760539">
            <w:pPr>
              <w:rPr>
                <w:rFonts w:ascii="Times New Roman" w:hAnsi="Times New Roman" w:cs="Times New Roman"/>
                <w:sz w:val="20"/>
              </w:rPr>
            </w:pPr>
            <w:r w:rsidRPr="00DA4B01">
              <w:rPr>
                <w:rFonts w:ascii="Times New Roman" w:hAnsi="Times New Roman" w:cs="Times New Roman"/>
                <w:sz w:val="20"/>
              </w:rPr>
              <w:t>Romeo’s speech beginning “O, she doth teach the torches to burn bright.”</w:t>
            </w:r>
          </w:p>
          <w:p w:rsidR="00760539" w:rsidRPr="00DA4B01" w:rsidRDefault="00760539" w:rsidP="00760539">
            <w:pPr>
              <w:rPr>
                <w:rFonts w:ascii="Times New Roman" w:hAnsi="Times New Roman" w:cs="Times New Roman"/>
                <w:sz w:val="20"/>
              </w:rPr>
            </w:pPr>
          </w:p>
        </w:tc>
      </w:tr>
      <w:tr w:rsidR="00760539" w:rsidRPr="00DA4B01" w:rsidTr="00760539">
        <w:tc>
          <w:tcPr>
            <w:tcW w:w="1278" w:type="dxa"/>
          </w:tcPr>
          <w:p w:rsidR="00760539" w:rsidRPr="00DA4B01" w:rsidRDefault="00760539" w:rsidP="00760539">
            <w:pPr>
              <w:rPr>
                <w:rFonts w:ascii="Times New Roman" w:hAnsi="Times New Roman" w:cs="Times New Roman"/>
                <w:sz w:val="20"/>
              </w:rPr>
            </w:pPr>
            <w:r w:rsidRPr="00DA4B01">
              <w:rPr>
                <w:rFonts w:ascii="Times New Roman" w:hAnsi="Times New Roman" w:cs="Times New Roman"/>
                <w:sz w:val="20"/>
              </w:rPr>
              <w:t>II , 2</w:t>
            </w:r>
          </w:p>
        </w:tc>
        <w:tc>
          <w:tcPr>
            <w:tcW w:w="2340" w:type="dxa"/>
            <w:tcBorders>
              <w:left w:val="nil"/>
            </w:tcBorders>
          </w:tcPr>
          <w:p w:rsidR="00760539" w:rsidRPr="00DA4B01" w:rsidRDefault="00760539" w:rsidP="00760539">
            <w:pPr>
              <w:rPr>
                <w:rFonts w:ascii="Times New Roman" w:hAnsi="Times New Roman" w:cs="Times New Roman"/>
                <w:sz w:val="20"/>
              </w:rPr>
            </w:pPr>
            <w:r w:rsidRPr="00DA4B01">
              <w:rPr>
                <w:rFonts w:ascii="Times New Roman" w:hAnsi="Times New Roman" w:cs="Times New Roman"/>
                <w:sz w:val="20"/>
              </w:rPr>
              <w:t>Juliet</w:t>
            </w:r>
          </w:p>
        </w:tc>
        <w:tc>
          <w:tcPr>
            <w:tcW w:w="5958" w:type="dxa"/>
          </w:tcPr>
          <w:p w:rsidR="00760539" w:rsidRPr="00DA4B01" w:rsidRDefault="00760539" w:rsidP="00760539">
            <w:pPr>
              <w:rPr>
                <w:rFonts w:ascii="Times New Roman" w:hAnsi="Times New Roman" w:cs="Times New Roman"/>
                <w:sz w:val="20"/>
              </w:rPr>
            </w:pPr>
            <w:r w:rsidRPr="00DA4B01">
              <w:rPr>
                <w:rFonts w:ascii="Times New Roman" w:hAnsi="Times New Roman" w:cs="Times New Roman"/>
                <w:sz w:val="20"/>
              </w:rPr>
              <w:t xml:space="preserve">Juliet’s speech beginning “But </w:t>
            </w:r>
            <w:r w:rsidR="00052785">
              <w:rPr>
                <w:rFonts w:ascii="Times New Roman" w:hAnsi="Times New Roman" w:cs="Times New Roman"/>
                <w:sz w:val="20"/>
              </w:rPr>
              <w:t>soft! Wha</w:t>
            </w:r>
            <w:r w:rsidRPr="00DA4B01">
              <w:rPr>
                <w:rFonts w:ascii="Times New Roman" w:hAnsi="Times New Roman" w:cs="Times New Roman"/>
                <w:sz w:val="20"/>
              </w:rPr>
              <w:t>t light through yonder window breaks” to “It is my lady, O, it is my love.”</w:t>
            </w:r>
          </w:p>
          <w:p w:rsidR="00760539" w:rsidRPr="00DA4B01" w:rsidRDefault="00760539" w:rsidP="00760539">
            <w:pPr>
              <w:rPr>
                <w:rFonts w:ascii="Times New Roman" w:hAnsi="Times New Roman" w:cs="Times New Roman"/>
                <w:sz w:val="20"/>
              </w:rPr>
            </w:pPr>
          </w:p>
        </w:tc>
      </w:tr>
      <w:tr w:rsidR="00760539" w:rsidRPr="00DA4B01" w:rsidTr="00760539">
        <w:tc>
          <w:tcPr>
            <w:tcW w:w="1278" w:type="dxa"/>
          </w:tcPr>
          <w:p w:rsidR="00760539" w:rsidRPr="00DA4B01" w:rsidRDefault="00760539" w:rsidP="00760539">
            <w:pPr>
              <w:rPr>
                <w:rFonts w:ascii="Times New Roman" w:hAnsi="Times New Roman" w:cs="Times New Roman"/>
                <w:sz w:val="20"/>
              </w:rPr>
            </w:pPr>
            <w:r w:rsidRPr="00DA4B01">
              <w:rPr>
                <w:rFonts w:ascii="Times New Roman" w:hAnsi="Times New Roman" w:cs="Times New Roman"/>
                <w:sz w:val="20"/>
              </w:rPr>
              <w:t>II , 2</w:t>
            </w:r>
          </w:p>
        </w:tc>
        <w:tc>
          <w:tcPr>
            <w:tcW w:w="2340" w:type="dxa"/>
            <w:tcBorders>
              <w:left w:val="nil"/>
            </w:tcBorders>
          </w:tcPr>
          <w:p w:rsidR="00760539" w:rsidRPr="00DA4B01" w:rsidRDefault="00760539" w:rsidP="00760539">
            <w:pPr>
              <w:rPr>
                <w:rFonts w:ascii="Times New Roman" w:hAnsi="Times New Roman" w:cs="Times New Roman"/>
                <w:sz w:val="20"/>
              </w:rPr>
            </w:pPr>
            <w:r w:rsidRPr="00DA4B01">
              <w:rPr>
                <w:rFonts w:ascii="Times New Roman" w:hAnsi="Times New Roman" w:cs="Times New Roman"/>
                <w:sz w:val="20"/>
              </w:rPr>
              <w:t>Juliet</w:t>
            </w:r>
          </w:p>
        </w:tc>
        <w:tc>
          <w:tcPr>
            <w:tcW w:w="5958" w:type="dxa"/>
          </w:tcPr>
          <w:p w:rsidR="00760539" w:rsidRPr="00DA4B01" w:rsidRDefault="00760539" w:rsidP="00760539">
            <w:pPr>
              <w:rPr>
                <w:rFonts w:ascii="Times New Roman" w:hAnsi="Times New Roman" w:cs="Times New Roman"/>
                <w:sz w:val="20"/>
              </w:rPr>
            </w:pPr>
            <w:r w:rsidRPr="00DA4B01">
              <w:rPr>
                <w:rFonts w:ascii="Times New Roman" w:hAnsi="Times New Roman" w:cs="Times New Roman"/>
                <w:sz w:val="20"/>
              </w:rPr>
              <w:t>Juliet’s speech beginning “O Romeo, Romeo, wherefore art thou Romeo?” (</w:t>
            </w:r>
            <w:proofErr w:type="gramStart"/>
            <w:r w:rsidRPr="00DA4B01">
              <w:rPr>
                <w:rFonts w:ascii="Times New Roman" w:hAnsi="Times New Roman" w:cs="Times New Roman"/>
                <w:sz w:val="20"/>
              </w:rPr>
              <w:t>excluding</w:t>
            </w:r>
            <w:proofErr w:type="gramEnd"/>
            <w:r w:rsidRPr="00DA4B01">
              <w:rPr>
                <w:rFonts w:ascii="Times New Roman" w:hAnsi="Times New Roman" w:cs="Times New Roman"/>
                <w:sz w:val="20"/>
              </w:rPr>
              <w:t xml:space="preserve"> Romeo’s interruptions) to “By any other word would smell as sweet.” </w:t>
            </w:r>
          </w:p>
          <w:p w:rsidR="00760539" w:rsidRPr="00DA4B01" w:rsidRDefault="00760539" w:rsidP="00760539">
            <w:pPr>
              <w:rPr>
                <w:rFonts w:ascii="Times New Roman" w:hAnsi="Times New Roman" w:cs="Times New Roman"/>
                <w:sz w:val="20"/>
              </w:rPr>
            </w:pPr>
          </w:p>
        </w:tc>
      </w:tr>
    </w:tbl>
    <w:p w:rsidR="00DA4B01" w:rsidRPr="00DA4B01" w:rsidRDefault="00DA4B01" w:rsidP="00760539">
      <w:pPr>
        <w:rPr>
          <w:rFonts w:ascii="Times New Roman" w:hAnsi="Times New Roman" w:cs="Times New Roman"/>
        </w:rPr>
      </w:pPr>
    </w:p>
    <w:p w:rsidR="00DA4B01" w:rsidRPr="00DA4B01" w:rsidRDefault="00DA4B01" w:rsidP="00DA4B01">
      <w:pPr>
        <w:pStyle w:val="Heading1"/>
        <w:rPr>
          <w:b/>
          <w:bCs/>
          <w:sz w:val="16"/>
          <w:szCs w:val="16"/>
        </w:rPr>
      </w:pPr>
      <w:r w:rsidRPr="00DA4B01">
        <w:rPr>
          <w:b/>
          <w:bCs/>
          <w:sz w:val="16"/>
          <w:szCs w:val="16"/>
        </w:rPr>
        <w:t>Standard:  Oral Expression and Listening</w:t>
      </w:r>
    </w:p>
    <w:p w:rsidR="00DA4B01" w:rsidRPr="00DA4B01" w:rsidRDefault="00DA4B01" w:rsidP="00DA4B01">
      <w:pPr>
        <w:spacing w:after="0"/>
        <w:rPr>
          <w:rFonts w:ascii="Times New Roman" w:hAnsi="Times New Roman" w:cs="Times New Roman"/>
          <w:sz w:val="16"/>
          <w:szCs w:val="16"/>
        </w:rPr>
      </w:pPr>
      <w:r w:rsidRPr="00DA4B01">
        <w:rPr>
          <w:rFonts w:ascii="Times New Roman" w:hAnsi="Times New Roman" w:cs="Times New Roman"/>
          <w:sz w:val="16"/>
          <w:szCs w:val="16"/>
        </w:rPr>
        <w:t>Students can:</w:t>
      </w:r>
    </w:p>
    <w:p w:rsidR="00DA4B01" w:rsidRPr="00DA4B01" w:rsidRDefault="00DA4B01" w:rsidP="00DA4B01">
      <w:pPr>
        <w:numPr>
          <w:ilvl w:val="0"/>
          <w:numId w:val="2"/>
        </w:numPr>
        <w:spacing w:after="0" w:line="240" w:lineRule="auto"/>
        <w:rPr>
          <w:rFonts w:ascii="Times New Roman" w:hAnsi="Times New Roman" w:cs="Times New Roman"/>
          <w:sz w:val="16"/>
          <w:szCs w:val="16"/>
        </w:rPr>
      </w:pPr>
      <w:r w:rsidRPr="00DA4B01">
        <w:rPr>
          <w:rFonts w:ascii="Times New Roman" w:hAnsi="Times New Roman" w:cs="Times New Roman"/>
          <w:sz w:val="16"/>
          <w:szCs w:val="16"/>
        </w:rPr>
        <w:t>Adapt speech to a variety of contexts and tasks, demonstrating command of formal English when indicated or appropriate.</w:t>
      </w:r>
    </w:p>
    <w:p w:rsidR="00DA4B01" w:rsidRPr="00DA4B01" w:rsidRDefault="00DA4B01" w:rsidP="00DA4B01">
      <w:pPr>
        <w:numPr>
          <w:ilvl w:val="0"/>
          <w:numId w:val="2"/>
        </w:numPr>
        <w:spacing w:after="0" w:line="240" w:lineRule="auto"/>
        <w:rPr>
          <w:rFonts w:ascii="Times New Roman" w:hAnsi="Times New Roman" w:cs="Times New Roman"/>
          <w:sz w:val="16"/>
          <w:szCs w:val="16"/>
        </w:rPr>
      </w:pPr>
      <w:r w:rsidRPr="00DA4B01">
        <w:rPr>
          <w:rFonts w:ascii="Times New Roman" w:hAnsi="Times New Roman" w:cs="Times New Roman"/>
          <w:sz w:val="16"/>
          <w:szCs w:val="16"/>
        </w:rPr>
        <w:t>Use verbal and nonverbal techniques to communicate information.</w:t>
      </w:r>
    </w:p>
    <w:p w:rsidR="00DA4B01" w:rsidRPr="00DA4B01" w:rsidRDefault="00DA4B01" w:rsidP="00DA4B01">
      <w:pPr>
        <w:numPr>
          <w:ilvl w:val="0"/>
          <w:numId w:val="2"/>
        </w:numPr>
        <w:spacing w:after="0" w:line="240" w:lineRule="auto"/>
        <w:rPr>
          <w:rFonts w:ascii="Times New Roman" w:hAnsi="Times New Roman" w:cs="Times New Roman"/>
          <w:sz w:val="16"/>
          <w:szCs w:val="16"/>
        </w:rPr>
      </w:pPr>
      <w:r w:rsidRPr="00DA4B01">
        <w:rPr>
          <w:rFonts w:ascii="Times New Roman" w:hAnsi="Times New Roman" w:cs="Times New Roman"/>
          <w:sz w:val="16"/>
          <w:szCs w:val="16"/>
        </w:rPr>
        <w:t xml:space="preserve">Develop a well-organized presentation </w:t>
      </w:r>
    </w:p>
    <w:p w:rsidR="00DA4B01" w:rsidRPr="00DA4B01" w:rsidRDefault="00DA4B01" w:rsidP="00DA4B01">
      <w:pPr>
        <w:numPr>
          <w:ilvl w:val="0"/>
          <w:numId w:val="2"/>
        </w:numPr>
        <w:spacing w:after="0" w:line="240" w:lineRule="auto"/>
        <w:rPr>
          <w:rFonts w:ascii="Times New Roman" w:hAnsi="Times New Roman" w:cs="Times New Roman"/>
          <w:sz w:val="16"/>
          <w:szCs w:val="16"/>
        </w:rPr>
      </w:pPr>
      <w:r w:rsidRPr="00DA4B01">
        <w:rPr>
          <w:rFonts w:ascii="Times New Roman" w:hAnsi="Times New Roman" w:cs="Times New Roman"/>
          <w:sz w:val="16"/>
          <w:szCs w:val="16"/>
        </w:rPr>
        <w:t>Use effective audience and oral delivery skills to persuade an audience.</w:t>
      </w:r>
    </w:p>
    <w:p w:rsidR="00DA4B01" w:rsidRDefault="00DA4B01" w:rsidP="00DA4B01">
      <w:pPr>
        <w:pStyle w:val="Heading1"/>
        <w:rPr>
          <w:b/>
          <w:bCs/>
          <w:sz w:val="16"/>
          <w:szCs w:val="16"/>
        </w:rPr>
      </w:pPr>
    </w:p>
    <w:p w:rsidR="00DA4B01" w:rsidRPr="00DA4B01" w:rsidRDefault="00DA4B01" w:rsidP="00DA4B01">
      <w:pPr>
        <w:pStyle w:val="Heading1"/>
        <w:rPr>
          <w:b/>
          <w:bCs/>
          <w:sz w:val="16"/>
          <w:szCs w:val="16"/>
        </w:rPr>
      </w:pPr>
      <w:r w:rsidRPr="00DA4B01">
        <w:rPr>
          <w:b/>
          <w:bCs/>
          <w:sz w:val="16"/>
          <w:szCs w:val="16"/>
        </w:rPr>
        <w:t>Standard:  Reading for All Purposes</w:t>
      </w:r>
    </w:p>
    <w:p w:rsidR="00DA4B01" w:rsidRPr="00DA4B01" w:rsidRDefault="00DA4B01" w:rsidP="00DA4B01">
      <w:pPr>
        <w:spacing w:after="0"/>
        <w:rPr>
          <w:rFonts w:ascii="Times New Roman" w:hAnsi="Times New Roman" w:cs="Times New Roman"/>
          <w:sz w:val="16"/>
        </w:rPr>
      </w:pPr>
      <w:r w:rsidRPr="00DA4B01">
        <w:rPr>
          <w:rFonts w:ascii="Times New Roman" w:hAnsi="Times New Roman" w:cs="Times New Roman"/>
          <w:sz w:val="16"/>
        </w:rPr>
        <w:t>Students can:</w:t>
      </w:r>
    </w:p>
    <w:p w:rsidR="00DA4B01" w:rsidRPr="00DA4B01" w:rsidRDefault="00DA4B01" w:rsidP="00DA4B01">
      <w:pPr>
        <w:numPr>
          <w:ilvl w:val="0"/>
          <w:numId w:val="3"/>
        </w:numPr>
        <w:spacing w:after="0" w:line="240" w:lineRule="auto"/>
        <w:rPr>
          <w:rFonts w:ascii="Times New Roman" w:hAnsi="Times New Roman" w:cs="Times New Roman"/>
          <w:sz w:val="16"/>
          <w:szCs w:val="16"/>
        </w:rPr>
      </w:pPr>
      <w:r w:rsidRPr="00DA4B01">
        <w:rPr>
          <w:rFonts w:ascii="Times New Roman" w:hAnsi="Times New Roman" w:cs="Times New Roman"/>
          <w:sz w:val="16"/>
          <w:szCs w:val="16"/>
        </w:rPr>
        <w:t>Determine a theme or central idea of a text and analyze in detail its development over the course of the text, including how it emerges and is shaped and refined by specific details; provide an objective summary of the text.</w:t>
      </w:r>
    </w:p>
    <w:sectPr w:rsidR="00DA4B01" w:rsidRPr="00DA4B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AB2" w:rsidRDefault="00B81AB2" w:rsidP="00760539">
      <w:pPr>
        <w:spacing w:after="0" w:line="240" w:lineRule="auto"/>
      </w:pPr>
      <w:r>
        <w:separator/>
      </w:r>
    </w:p>
  </w:endnote>
  <w:endnote w:type="continuationSeparator" w:id="0">
    <w:p w:rsidR="00B81AB2" w:rsidRDefault="00B81AB2" w:rsidP="00760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AB2" w:rsidRDefault="00B81AB2" w:rsidP="00760539">
      <w:pPr>
        <w:spacing w:after="0" w:line="240" w:lineRule="auto"/>
      </w:pPr>
      <w:r>
        <w:separator/>
      </w:r>
    </w:p>
  </w:footnote>
  <w:footnote w:type="continuationSeparator" w:id="0">
    <w:p w:rsidR="00B81AB2" w:rsidRDefault="00B81AB2" w:rsidP="007605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C6ABD"/>
    <w:multiLevelType w:val="hybridMultilevel"/>
    <w:tmpl w:val="D71E5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B9557B"/>
    <w:multiLevelType w:val="hybridMultilevel"/>
    <w:tmpl w:val="96D017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F70DFA"/>
    <w:multiLevelType w:val="hybridMultilevel"/>
    <w:tmpl w:val="8778958A"/>
    <w:lvl w:ilvl="0" w:tplc="4516F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C4"/>
    <w:rsid w:val="00052785"/>
    <w:rsid w:val="00054C9C"/>
    <w:rsid w:val="00081B50"/>
    <w:rsid w:val="003A0253"/>
    <w:rsid w:val="004F3866"/>
    <w:rsid w:val="006024C4"/>
    <w:rsid w:val="00694E4C"/>
    <w:rsid w:val="00760539"/>
    <w:rsid w:val="00862182"/>
    <w:rsid w:val="00B81AB2"/>
    <w:rsid w:val="00BA7BD5"/>
    <w:rsid w:val="00DA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4B01"/>
    <w:pPr>
      <w:keepNext/>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0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539"/>
  </w:style>
  <w:style w:type="paragraph" w:styleId="Footer">
    <w:name w:val="footer"/>
    <w:basedOn w:val="Normal"/>
    <w:link w:val="FooterChar"/>
    <w:uiPriority w:val="99"/>
    <w:unhideWhenUsed/>
    <w:rsid w:val="00760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539"/>
  </w:style>
  <w:style w:type="character" w:customStyle="1" w:styleId="Heading1Char">
    <w:name w:val="Heading 1 Char"/>
    <w:basedOn w:val="DefaultParagraphFont"/>
    <w:link w:val="Heading1"/>
    <w:rsid w:val="00DA4B0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4B01"/>
    <w:pPr>
      <w:keepNext/>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0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539"/>
  </w:style>
  <w:style w:type="paragraph" w:styleId="Footer">
    <w:name w:val="footer"/>
    <w:basedOn w:val="Normal"/>
    <w:link w:val="FooterChar"/>
    <w:uiPriority w:val="99"/>
    <w:unhideWhenUsed/>
    <w:rsid w:val="00760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539"/>
  </w:style>
  <w:style w:type="character" w:customStyle="1" w:styleId="Heading1Char">
    <w:name w:val="Heading 1 Char"/>
    <w:basedOn w:val="DefaultParagraphFont"/>
    <w:link w:val="Heading1"/>
    <w:rsid w:val="00DA4B0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District Office Employee</dc:creator>
  <cp:lastModifiedBy>District Office Employee</cp:lastModifiedBy>
  <cp:revision>6</cp:revision>
  <dcterms:created xsi:type="dcterms:W3CDTF">2017-05-04T21:41:00Z</dcterms:created>
  <dcterms:modified xsi:type="dcterms:W3CDTF">2017-05-10T22:07:00Z</dcterms:modified>
</cp:coreProperties>
</file>