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5E" w:rsidRDefault="00B86548" w:rsidP="00B86548">
      <w:pPr>
        <w:spacing w:line="240" w:lineRule="auto"/>
        <w:jc w:val="center"/>
        <w:rPr>
          <w:rFonts w:ascii="Adobe Ming Std L" w:eastAsia="Adobe Ming Std L" w:hAnsi="Adobe Ming Std L" w:cs="Times New Roman"/>
          <w:sz w:val="40"/>
          <w:szCs w:val="40"/>
        </w:rPr>
      </w:pPr>
      <w:bookmarkStart w:id="0" w:name="_GoBack"/>
      <w:bookmarkEnd w:id="0"/>
      <w:proofErr w:type="spellStart"/>
      <w:r w:rsidRPr="00B86548">
        <w:rPr>
          <w:rFonts w:ascii="Adobe Ming Std L" w:eastAsia="Adobe Ming Std L" w:hAnsi="Adobe Ming Std L" w:cs="Times New Roman"/>
          <w:sz w:val="96"/>
          <w:szCs w:val="96"/>
        </w:rPr>
        <w:t>GoBack</w:t>
      </w:r>
      <w:proofErr w:type="spellEnd"/>
      <w:r w:rsidRPr="00B86548">
        <w:rPr>
          <w:rFonts w:ascii="Adobe Ming Std L" w:eastAsia="Adobe Ming Std L" w:hAnsi="Adobe Ming Std L" w:cs="Times New Roman"/>
          <w:sz w:val="96"/>
          <w:szCs w:val="96"/>
        </w:rPr>
        <w:t xml:space="preserve"> </w:t>
      </w:r>
      <w:r w:rsidRPr="00B86548">
        <w:rPr>
          <w:rFonts w:ascii="Adobe Ming Std L" w:eastAsia="Adobe Ming Std L" w:hAnsi="Adobe Ming Std L" w:cs="Times New Roman"/>
          <w:sz w:val="40"/>
          <w:szCs w:val="40"/>
        </w:rPr>
        <w:t>definitions</w:t>
      </w:r>
    </w:p>
    <w:p w:rsidR="00B86548" w:rsidRDefault="00B86548" w:rsidP="00B86548">
      <w:pPr>
        <w:spacing w:line="240" w:lineRule="auto"/>
        <w:jc w:val="center"/>
        <w:rPr>
          <w:rFonts w:ascii="Adobe Ming Std L" w:eastAsia="Adobe Ming Std L" w:hAnsi="Adobe Ming Std L" w:cs="Times New Roman"/>
          <w:sz w:val="40"/>
          <w:szCs w:val="40"/>
        </w:rPr>
      </w:pPr>
      <w:r>
        <w:rPr>
          <w:rFonts w:ascii="Adobe Ming Std L" w:eastAsia="Adobe Ming Std L" w:hAnsi="Adobe Ming Std L" w:cs="Times New Roman"/>
          <w:sz w:val="40"/>
          <w:szCs w:val="40"/>
        </w:rPr>
        <w:t>Level III</w:t>
      </w:r>
    </w:p>
    <w:p w:rsidR="00B86548" w:rsidRDefault="00B86548" w:rsidP="00B86548">
      <w:pPr>
        <w:spacing w:line="240" w:lineRule="auto"/>
        <w:jc w:val="center"/>
        <w:rPr>
          <w:rFonts w:ascii="Adobe Ming Std L" w:eastAsia="Adobe Ming Std L" w:hAnsi="Adobe Ming Std L" w:cs="Times New Roman"/>
          <w:sz w:val="36"/>
          <w:szCs w:val="36"/>
        </w:rPr>
      </w:pPr>
      <w:r w:rsidRPr="00B86548">
        <w:rPr>
          <w:rFonts w:ascii="Adobe Ming Std L" w:eastAsia="Adobe Ming Std L" w:hAnsi="Adobe Ming Std L" w:cs="Times New Roman"/>
          <w:sz w:val="36"/>
          <w:szCs w:val="36"/>
        </w:rPr>
        <w:t>Phrases</w:t>
      </w: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 w:rsidRPr="00B86548">
        <w:rPr>
          <w:rFonts w:ascii="Adobe Ming Std L" w:eastAsia="Adobe Ming Std L" w:hAnsi="Adobe Ming Std L" w:cs="Times New Roman"/>
          <w:sz w:val="26"/>
          <w:szCs w:val="26"/>
        </w:rPr>
        <w:tab/>
      </w:r>
      <w:r w:rsidRPr="00B86548">
        <w:rPr>
          <w:rFonts w:ascii="Times New Roman" w:eastAsia="Adobe Ming Std L" w:hAnsi="Times New Roman" w:cs="Times New Roman"/>
          <w:sz w:val="26"/>
          <w:szCs w:val="26"/>
        </w:rPr>
        <w:t xml:space="preserve">For purposes of consistency when playing </w:t>
      </w:r>
      <w:proofErr w:type="spellStart"/>
      <w:r w:rsidRPr="00B86548">
        <w:rPr>
          <w:rFonts w:ascii="Times New Roman" w:eastAsia="Adobe Ming Std L" w:hAnsi="Times New Roman" w:cs="Times New Roman"/>
          <w:sz w:val="26"/>
          <w:szCs w:val="26"/>
        </w:rPr>
        <w:t>GoBack</w:t>
      </w:r>
      <w:proofErr w:type="spellEnd"/>
      <w:r w:rsidRPr="00B86548">
        <w:rPr>
          <w:rFonts w:ascii="Times New Roman" w:eastAsia="Adobe Ming Std L" w:hAnsi="Times New Roman" w:cs="Times New Roman"/>
          <w:sz w:val="26"/>
          <w:szCs w:val="26"/>
        </w:rPr>
        <w:t xml:space="preserve">, you can use these definitions for some of the major terms in the phrases. Remember to review levels I and II before playing </w:t>
      </w:r>
      <w:proofErr w:type="spellStart"/>
      <w:r w:rsidRPr="00B86548">
        <w:rPr>
          <w:rFonts w:ascii="Times New Roman" w:eastAsia="Adobe Ming Std L" w:hAnsi="Times New Roman" w:cs="Times New Roman"/>
          <w:sz w:val="26"/>
          <w:szCs w:val="26"/>
        </w:rPr>
        <w:t>GoBack</w:t>
      </w:r>
      <w:proofErr w:type="spellEnd"/>
      <w:r w:rsidRPr="00B86548">
        <w:rPr>
          <w:rFonts w:ascii="Times New Roman" w:eastAsia="Adobe Ming Std L" w:hAnsi="Times New Roman" w:cs="Times New Roman"/>
          <w:sz w:val="26"/>
          <w:szCs w:val="26"/>
        </w:rPr>
        <w:t>. Also, keep your thinking clear: remember that if you learn these things are, you will benefit from it all your life.</w:t>
      </w: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>
        <w:rPr>
          <w:rFonts w:ascii="Times New Roman" w:eastAsia="Adobe Ming Std L" w:hAnsi="Times New Roman" w:cs="Times New Roman"/>
          <w:sz w:val="26"/>
          <w:szCs w:val="26"/>
        </w:rPr>
        <w:tab/>
      </w:r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>Phrase:</w:t>
      </w:r>
      <w:r>
        <w:rPr>
          <w:rFonts w:ascii="Times New Roman" w:eastAsia="Adobe Ming Std L" w:hAnsi="Times New Roman" w:cs="Times New Roman"/>
          <w:sz w:val="26"/>
          <w:szCs w:val="26"/>
        </w:rPr>
        <w:t xml:space="preserve"> A group of words that does not have a subject and its predicate</w:t>
      </w: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>
        <w:rPr>
          <w:rFonts w:ascii="Times New Roman" w:eastAsia="Adobe Ming Std L" w:hAnsi="Times New Roman" w:cs="Times New Roman"/>
          <w:sz w:val="26"/>
          <w:szCs w:val="26"/>
        </w:rPr>
        <w:tab/>
      </w:r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>Prepositional phrase:</w:t>
      </w:r>
      <w:r>
        <w:rPr>
          <w:rFonts w:ascii="Times New Roman" w:eastAsia="Adobe Ming Std L" w:hAnsi="Times New Roman" w:cs="Times New Roman"/>
          <w:sz w:val="26"/>
          <w:szCs w:val="26"/>
        </w:rPr>
        <w:t xml:space="preserve"> A phrase beginning with a preposition, used as a modifier</w:t>
      </w: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>
        <w:rPr>
          <w:rFonts w:ascii="Times New Roman" w:eastAsia="Adobe Ming Std L" w:hAnsi="Times New Roman" w:cs="Times New Roman"/>
          <w:sz w:val="26"/>
          <w:szCs w:val="26"/>
        </w:rPr>
        <w:tab/>
      </w:r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>Appositive:</w:t>
      </w:r>
      <w:r>
        <w:rPr>
          <w:rFonts w:ascii="Times New Roman" w:eastAsia="Adobe Ming Std L" w:hAnsi="Times New Roman" w:cs="Times New Roman"/>
          <w:sz w:val="26"/>
          <w:szCs w:val="26"/>
        </w:rPr>
        <w:t xml:space="preserve"> An interrupting definition.</w:t>
      </w: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>
        <w:rPr>
          <w:rFonts w:ascii="Times New Roman" w:eastAsia="Adobe Ming Std L" w:hAnsi="Times New Roman" w:cs="Times New Roman"/>
          <w:sz w:val="26"/>
          <w:szCs w:val="26"/>
        </w:rPr>
        <w:tab/>
      </w:r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>Verbal:</w:t>
      </w:r>
      <w:r>
        <w:rPr>
          <w:rFonts w:ascii="Times New Roman" w:eastAsia="Adobe Ming Std L" w:hAnsi="Times New Roman" w:cs="Times New Roman"/>
          <w:sz w:val="26"/>
          <w:szCs w:val="26"/>
        </w:rPr>
        <w:t xml:space="preserve"> A verb form used as a noun, adjective, adverb, or modifier.</w:t>
      </w: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>
        <w:rPr>
          <w:rFonts w:ascii="Times New Roman" w:eastAsia="Adobe Ming Std L" w:hAnsi="Times New Roman" w:cs="Times New Roman"/>
          <w:sz w:val="26"/>
          <w:szCs w:val="26"/>
        </w:rPr>
        <w:tab/>
      </w:r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 xml:space="preserve">The three kinds of </w:t>
      </w:r>
      <w:proofErr w:type="spellStart"/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>verbals</w:t>
      </w:r>
      <w:proofErr w:type="spellEnd"/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>:</w:t>
      </w:r>
      <w:r>
        <w:rPr>
          <w:rFonts w:ascii="Times New Roman" w:eastAsia="Adobe Ming Std L" w:hAnsi="Times New Roman" w:cs="Times New Roman"/>
          <w:sz w:val="26"/>
          <w:szCs w:val="26"/>
        </w:rPr>
        <w:t xml:space="preserve"> Gerunds, participles, and infinitives.</w:t>
      </w: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>
        <w:rPr>
          <w:rFonts w:ascii="Times New Roman" w:eastAsia="Adobe Ming Std L" w:hAnsi="Times New Roman" w:cs="Times New Roman"/>
          <w:sz w:val="26"/>
          <w:szCs w:val="26"/>
        </w:rPr>
        <w:tab/>
      </w:r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>Gerund:</w:t>
      </w:r>
      <w:r>
        <w:rPr>
          <w:rFonts w:ascii="Times New Roman" w:eastAsia="Adobe Ming Std L" w:hAnsi="Times New Roman" w:cs="Times New Roman"/>
          <w:sz w:val="26"/>
          <w:szCs w:val="26"/>
        </w:rPr>
        <w:t xml:space="preserve"> An –</w:t>
      </w:r>
      <w:proofErr w:type="spellStart"/>
      <w:r>
        <w:rPr>
          <w:rFonts w:ascii="Times New Roman" w:eastAsia="Adobe Ming Std L" w:hAnsi="Times New Roman" w:cs="Times New Roman"/>
          <w:sz w:val="26"/>
          <w:szCs w:val="26"/>
        </w:rPr>
        <w:t>ing</w:t>
      </w:r>
      <w:proofErr w:type="spellEnd"/>
      <w:r>
        <w:rPr>
          <w:rFonts w:ascii="Times New Roman" w:eastAsia="Adobe Ming Std L" w:hAnsi="Times New Roman" w:cs="Times New Roman"/>
          <w:sz w:val="26"/>
          <w:szCs w:val="26"/>
        </w:rPr>
        <w:t xml:space="preserve"> verb form used as a noun.</w:t>
      </w: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>
        <w:rPr>
          <w:rFonts w:ascii="Times New Roman" w:eastAsia="Adobe Ming Std L" w:hAnsi="Times New Roman" w:cs="Times New Roman"/>
          <w:sz w:val="26"/>
          <w:szCs w:val="26"/>
        </w:rPr>
        <w:tab/>
      </w:r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>Participle:</w:t>
      </w:r>
      <w:r>
        <w:rPr>
          <w:rFonts w:ascii="Times New Roman" w:eastAsia="Adobe Ming Std L" w:hAnsi="Times New Roman" w:cs="Times New Roman"/>
          <w:sz w:val="26"/>
          <w:szCs w:val="26"/>
        </w:rPr>
        <w:t xml:space="preserve"> A verb form of various endings used as an adjective.</w:t>
      </w:r>
    </w:p>
    <w:p w:rsidR="00B86548" w:rsidRDefault="00B86548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>
        <w:rPr>
          <w:rFonts w:ascii="Times New Roman" w:eastAsia="Adobe Ming Std L" w:hAnsi="Times New Roman" w:cs="Times New Roman"/>
          <w:sz w:val="26"/>
          <w:szCs w:val="26"/>
        </w:rPr>
        <w:tab/>
      </w:r>
      <w:r w:rsidRPr="00A16FB1">
        <w:rPr>
          <w:rFonts w:ascii="Times New Roman" w:eastAsia="Adobe Ming Std L" w:hAnsi="Times New Roman" w:cs="Times New Roman"/>
          <w:b/>
          <w:sz w:val="26"/>
          <w:szCs w:val="26"/>
        </w:rPr>
        <w:t>Infinitive:</w:t>
      </w:r>
      <w:r>
        <w:rPr>
          <w:rFonts w:ascii="Times New Roman" w:eastAsia="Adobe Ming Std L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Adobe Ming Std L" w:hAnsi="Times New Roman" w:cs="Times New Roman"/>
          <w:sz w:val="26"/>
          <w:szCs w:val="26"/>
        </w:rPr>
        <w:t>The to</w:t>
      </w:r>
      <w:proofErr w:type="gramEnd"/>
      <w:r>
        <w:rPr>
          <w:rFonts w:ascii="Times New Roman" w:eastAsia="Adobe Ming Std L" w:hAnsi="Times New Roman" w:cs="Times New Roman"/>
          <w:sz w:val="26"/>
          <w:szCs w:val="26"/>
        </w:rPr>
        <w:t>- form of the verb, used as a noun or modifier.</w:t>
      </w:r>
    </w:p>
    <w:p w:rsidR="00A16FB1" w:rsidRDefault="00A16FB1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A16FB1" w:rsidRDefault="00A16FB1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A16FB1" w:rsidRDefault="00A16FB1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A16FB1" w:rsidRDefault="00A16FB1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A16FB1" w:rsidRDefault="00A16FB1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A16FB1" w:rsidRDefault="00A16FB1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A16FB1" w:rsidRDefault="00A16FB1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A16FB1" w:rsidRDefault="00A16FB1" w:rsidP="00B86548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A16FB1" w:rsidRDefault="00A16FB1" w:rsidP="00A16FB1">
      <w:pPr>
        <w:spacing w:line="240" w:lineRule="auto"/>
        <w:jc w:val="center"/>
        <w:rPr>
          <w:rFonts w:ascii="Adobe Ming Std L" w:eastAsia="Adobe Ming Std L" w:hAnsi="Adobe Ming Std L" w:cs="Times New Roman"/>
          <w:sz w:val="40"/>
          <w:szCs w:val="40"/>
        </w:rPr>
      </w:pPr>
      <w:proofErr w:type="spellStart"/>
      <w:r w:rsidRPr="00A16FB1">
        <w:rPr>
          <w:rFonts w:ascii="Adobe Ming Std L" w:eastAsia="Adobe Ming Std L" w:hAnsi="Adobe Ming Std L" w:cs="Times New Roman"/>
          <w:sz w:val="96"/>
          <w:szCs w:val="96"/>
        </w:rPr>
        <w:lastRenderedPageBreak/>
        <w:t>GoBack</w:t>
      </w:r>
      <w:proofErr w:type="spellEnd"/>
      <w:r w:rsidRPr="00A16FB1">
        <w:rPr>
          <w:rFonts w:ascii="Adobe Ming Std L" w:eastAsia="Adobe Ming Std L" w:hAnsi="Adobe Ming Std L" w:cs="Times New Roman"/>
          <w:sz w:val="96"/>
          <w:szCs w:val="96"/>
        </w:rPr>
        <w:t xml:space="preserve"> </w:t>
      </w:r>
      <w:r w:rsidRPr="00A16FB1">
        <w:rPr>
          <w:rFonts w:ascii="Adobe Ming Std L" w:eastAsia="Adobe Ming Std L" w:hAnsi="Adobe Ming Std L" w:cs="Times New Roman"/>
          <w:sz w:val="40"/>
          <w:szCs w:val="40"/>
        </w:rPr>
        <w:t>definitions</w:t>
      </w:r>
    </w:p>
    <w:p w:rsidR="00A16FB1" w:rsidRDefault="00A16FB1" w:rsidP="00A16FB1">
      <w:pPr>
        <w:spacing w:line="240" w:lineRule="auto"/>
        <w:jc w:val="center"/>
        <w:rPr>
          <w:rFonts w:ascii="Adobe Ming Std L" w:eastAsia="Adobe Ming Std L" w:hAnsi="Adobe Ming Std L" w:cs="Times New Roman"/>
          <w:sz w:val="40"/>
          <w:szCs w:val="40"/>
        </w:rPr>
      </w:pPr>
      <w:r>
        <w:rPr>
          <w:rFonts w:ascii="Adobe Ming Std L" w:eastAsia="Adobe Ming Std L" w:hAnsi="Adobe Ming Std L" w:cs="Times New Roman"/>
          <w:sz w:val="40"/>
          <w:szCs w:val="40"/>
        </w:rPr>
        <w:t>Level IV</w:t>
      </w:r>
    </w:p>
    <w:p w:rsidR="00A16FB1" w:rsidRDefault="00A16FB1" w:rsidP="00A16FB1">
      <w:pPr>
        <w:spacing w:line="240" w:lineRule="auto"/>
        <w:jc w:val="center"/>
        <w:rPr>
          <w:rFonts w:ascii="Adobe Ming Std L" w:eastAsia="Adobe Ming Std L" w:hAnsi="Adobe Ming Std L" w:cs="Times New Roman"/>
          <w:sz w:val="36"/>
          <w:szCs w:val="36"/>
        </w:rPr>
      </w:pPr>
      <w:r>
        <w:rPr>
          <w:rFonts w:ascii="Adobe Ming Std L" w:eastAsia="Adobe Ming Std L" w:hAnsi="Adobe Ming Std L" w:cs="Times New Roman"/>
          <w:sz w:val="36"/>
          <w:szCs w:val="36"/>
        </w:rPr>
        <w:t>Clauses</w:t>
      </w:r>
    </w:p>
    <w:p w:rsidR="00A16FB1" w:rsidRPr="006079D0" w:rsidRDefault="00A16FB1" w:rsidP="00A16FB1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Adobe Ming Std L" w:eastAsia="Adobe Ming Std L" w:hAnsi="Adobe Ming Std L" w:cs="Times New Roman"/>
          <w:sz w:val="26"/>
          <w:szCs w:val="26"/>
        </w:rPr>
        <w:tab/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For purposes of consistency when playing </w:t>
      </w:r>
      <w:proofErr w:type="spellStart"/>
      <w:r w:rsidRPr="006079D0">
        <w:rPr>
          <w:rFonts w:ascii="Times New Roman" w:eastAsia="Adobe Ming Std L" w:hAnsi="Times New Roman" w:cs="Times New Roman"/>
          <w:sz w:val="26"/>
          <w:szCs w:val="26"/>
        </w:rPr>
        <w:t>GoBack</w:t>
      </w:r>
      <w:proofErr w:type="spellEnd"/>
      <w:r w:rsidRPr="006079D0">
        <w:rPr>
          <w:rFonts w:ascii="Times New Roman" w:eastAsia="Adobe Ming Std L" w:hAnsi="Times New Roman" w:cs="Times New Roman"/>
          <w:sz w:val="26"/>
          <w:szCs w:val="26"/>
        </w:rPr>
        <w:t>, you can use these definitions for some of the major terms in the clauses. Be sure to review the definitions from the first three levels.</w:t>
      </w:r>
    </w:p>
    <w:p w:rsidR="00A16FB1" w:rsidRPr="006079D0" w:rsidRDefault="00A16FB1" w:rsidP="00A16FB1">
      <w:pPr>
        <w:spacing w:line="240" w:lineRule="auto"/>
        <w:rPr>
          <w:rFonts w:ascii="Times New Roman" w:eastAsia="Adobe Ming Std L" w:hAnsi="Times New Roman" w:cs="Times New Roman"/>
          <w:sz w:val="24"/>
          <w:szCs w:val="24"/>
        </w:rPr>
      </w:pPr>
    </w:p>
    <w:p w:rsidR="00A16FB1" w:rsidRPr="006079D0" w:rsidRDefault="00A16FB1" w:rsidP="00A16FB1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4"/>
          <w:szCs w:val="24"/>
        </w:rPr>
        <w:tab/>
      </w: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Clause: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group of words that has a subject and its predicate</w:t>
      </w:r>
    </w:p>
    <w:p w:rsidR="00A16FB1" w:rsidRPr="006079D0" w:rsidRDefault="00A16FB1" w:rsidP="00A16FB1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sz w:val="26"/>
          <w:szCs w:val="26"/>
        </w:rPr>
        <w:tab/>
      </w: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Independent clause: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clause that is a complete thought</w:t>
      </w:r>
      <w:r w:rsidR="006079D0">
        <w:rPr>
          <w:rFonts w:ascii="Times New Roman" w:eastAsia="Adobe Ming Std L" w:hAnsi="Times New Roman" w:cs="Times New Roman"/>
          <w:sz w:val="26"/>
          <w:szCs w:val="26"/>
        </w:rPr>
        <w:t>.</w:t>
      </w:r>
    </w:p>
    <w:p w:rsidR="00A16FB1" w:rsidRPr="006079D0" w:rsidRDefault="00A16FB1" w:rsidP="006079D0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Dependent clause: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clause that is not a complete thought, but needs to be connected to an independent clause.</w:t>
      </w:r>
    </w:p>
    <w:p w:rsidR="00A16FB1" w:rsidRPr="006079D0" w:rsidRDefault="00A16FB1" w:rsidP="00A16FB1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The four clause structures: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Simple, compound, complex, compound-complex.</w:t>
      </w:r>
    </w:p>
    <w:p w:rsidR="00A16FB1" w:rsidRPr="006079D0" w:rsidRDefault="00A16FB1" w:rsidP="00A16FB1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Simple sentence: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sentence with one independent clause.</w:t>
      </w:r>
    </w:p>
    <w:p w:rsidR="00A16FB1" w:rsidRPr="006079D0" w:rsidRDefault="00A16FB1" w:rsidP="00A16FB1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Compound sentence: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sentence with two or more independent clause.</w:t>
      </w:r>
    </w:p>
    <w:p w:rsidR="00A16FB1" w:rsidRPr="006079D0" w:rsidRDefault="00A16FB1" w:rsidP="006079D0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Complex sentence: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sentence with an independent clause attached to a dependent</w:t>
      </w:r>
      <w:r w:rsidR="006079D0" w:rsidRPr="006079D0">
        <w:rPr>
          <w:rFonts w:ascii="Times New Roman" w:eastAsia="Adobe Ming Std L" w:hAnsi="Times New Roman" w:cs="Times New Roman"/>
          <w:sz w:val="26"/>
          <w:szCs w:val="26"/>
        </w:rPr>
        <w:t xml:space="preserve"> clause.</w:t>
      </w:r>
    </w:p>
    <w:p w:rsidR="006079D0" w:rsidRPr="006079D0" w:rsidRDefault="006079D0" w:rsidP="006079D0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Compound-complex sentence: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sentence with a compound structure and a complex structure.</w:t>
      </w:r>
    </w:p>
    <w:p w:rsidR="006079D0" w:rsidRPr="006079D0" w:rsidRDefault="006079D0" w:rsidP="00A16FB1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The four sentence purposes: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Declarative, imperative, interrogative, exclamatory.</w:t>
      </w:r>
    </w:p>
    <w:p w:rsidR="006079D0" w:rsidRPr="006079D0" w:rsidRDefault="006079D0" w:rsidP="00A16FB1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Declarative sentence: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sentence that declares or makes a statement.</w:t>
      </w:r>
    </w:p>
    <w:p w:rsidR="006079D0" w:rsidRPr="006079D0" w:rsidRDefault="006079D0" w:rsidP="00A16FB1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Imperative sentence: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sentence that is imperious, that makes a command.</w:t>
      </w:r>
    </w:p>
    <w:p w:rsidR="006079D0" w:rsidRPr="006079D0" w:rsidRDefault="006079D0" w:rsidP="00A16FB1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Interrogative sentence: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sentence that interrogates, that asks a question.</w:t>
      </w:r>
    </w:p>
    <w:p w:rsidR="006079D0" w:rsidRPr="006079D0" w:rsidRDefault="006079D0" w:rsidP="00A16FB1">
      <w:pPr>
        <w:spacing w:line="240" w:lineRule="auto"/>
        <w:ind w:firstLine="720"/>
        <w:rPr>
          <w:rFonts w:ascii="Times New Roman" w:eastAsia="Adobe Ming Std L" w:hAnsi="Times New Roman" w:cs="Times New Roman"/>
          <w:sz w:val="26"/>
          <w:szCs w:val="26"/>
        </w:rPr>
      </w:pPr>
      <w:r w:rsidRPr="006079D0">
        <w:rPr>
          <w:rFonts w:ascii="Times New Roman" w:eastAsia="Adobe Ming Std L" w:hAnsi="Times New Roman" w:cs="Times New Roman"/>
          <w:b/>
          <w:sz w:val="26"/>
          <w:szCs w:val="26"/>
        </w:rPr>
        <w:t>Exclamatory sentence:</w:t>
      </w:r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A sentence that exclaims</w:t>
      </w:r>
      <w:proofErr w:type="gramStart"/>
      <w:r w:rsidRPr="006079D0">
        <w:rPr>
          <w:rFonts w:ascii="Times New Roman" w:eastAsia="Adobe Ming Std L" w:hAnsi="Times New Roman" w:cs="Times New Roman"/>
          <w:sz w:val="26"/>
          <w:szCs w:val="26"/>
        </w:rPr>
        <w:t>,</w:t>
      </w:r>
      <w:proofErr w:type="gramEnd"/>
      <w:r w:rsidRPr="006079D0">
        <w:rPr>
          <w:rFonts w:ascii="Times New Roman" w:eastAsia="Adobe Ming Std L" w:hAnsi="Times New Roman" w:cs="Times New Roman"/>
          <w:sz w:val="26"/>
          <w:szCs w:val="26"/>
        </w:rPr>
        <w:t xml:space="preserve"> that has an exclamation point.</w:t>
      </w:r>
    </w:p>
    <w:p w:rsidR="00A16FB1" w:rsidRPr="006079D0" w:rsidRDefault="00A16FB1" w:rsidP="00A16FB1">
      <w:pPr>
        <w:spacing w:line="240" w:lineRule="auto"/>
        <w:rPr>
          <w:rFonts w:ascii="Times New Roman" w:eastAsia="Adobe Ming Std L" w:hAnsi="Times New Roman" w:cs="Times New Roman"/>
          <w:sz w:val="26"/>
          <w:szCs w:val="26"/>
        </w:rPr>
      </w:pPr>
    </w:p>
    <w:p w:rsidR="00A16FB1" w:rsidRPr="006079D0" w:rsidRDefault="00A16FB1" w:rsidP="00A16FB1">
      <w:pPr>
        <w:spacing w:line="240" w:lineRule="auto"/>
        <w:rPr>
          <w:rFonts w:ascii="Adobe Ming Std L" w:eastAsia="Adobe Ming Std L" w:hAnsi="Adobe Ming Std L" w:cs="Times New Roman"/>
          <w:sz w:val="26"/>
          <w:szCs w:val="26"/>
        </w:rPr>
      </w:pPr>
    </w:p>
    <w:sectPr w:rsidR="00A16FB1" w:rsidRPr="0060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48"/>
    <w:rsid w:val="0049755E"/>
    <w:rsid w:val="006079D0"/>
    <w:rsid w:val="00A16FB1"/>
    <w:rsid w:val="00B86548"/>
    <w:rsid w:val="00D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2</cp:revision>
  <dcterms:created xsi:type="dcterms:W3CDTF">2013-09-11T22:31:00Z</dcterms:created>
  <dcterms:modified xsi:type="dcterms:W3CDTF">2013-09-11T22:31:00Z</dcterms:modified>
</cp:coreProperties>
</file>